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50" w:rsidRDefault="00F51C50" w:rsidP="00F51C50">
      <w:pPr>
        <w:pBdr>
          <w:bottom w:val="single" w:sz="6" w:space="3" w:color="E8E8E8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lang w:val="en-US" w:eastAsia="ru-RU"/>
        </w:rPr>
      </w:pPr>
      <w:bookmarkStart w:id="0" w:name="_GoBack"/>
      <w:bookmarkEnd w:id="0"/>
    </w:p>
    <w:p w:rsidR="00F51C50" w:rsidRPr="00F51C50" w:rsidRDefault="00F51C50" w:rsidP="00F51C50">
      <w:pPr>
        <w:pBdr>
          <w:bottom w:val="single" w:sz="6" w:space="3" w:color="E8E8E8"/>
        </w:pBd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51C50">
        <w:rPr>
          <w:rFonts w:ascii="Times New Roman" w:eastAsia="Times New Roman" w:hAnsi="Times New Roman"/>
          <w:b/>
          <w:color w:val="000000"/>
          <w:lang w:val="ru-RU" w:eastAsia="ru-RU"/>
        </w:rPr>
        <w:t>Аналітична довідка по ЖК «Юність»</w:t>
      </w:r>
    </w:p>
    <w:p w:rsidR="00F51C50" w:rsidRDefault="00F51C50" w:rsidP="00F51C50">
      <w:pPr>
        <w:pBdr>
          <w:bottom w:val="single" w:sz="6" w:space="3" w:color="E8E8E8"/>
        </w:pBd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lang w:val="ru-RU" w:eastAsia="ru-RU"/>
        </w:rPr>
      </w:pPr>
    </w:p>
    <w:p w:rsidR="00F51C50" w:rsidRPr="00F51C50" w:rsidRDefault="00F51C50" w:rsidP="00F51C50">
      <w:pPr>
        <w:pBdr>
          <w:bottom w:val="single" w:sz="6" w:space="3" w:color="E8E8E8"/>
        </w:pBd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lang w:val="ru-RU" w:eastAsia="ru-RU"/>
        </w:rPr>
      </w:pP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Рішенням Київської міської ради від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29.03.2007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року №411/1072 Товариству з обмеженою відповідальністю «ФСВ» передано в оренду на 5 років земельну ділянку площею 0,20 га для будівництва багатоповерхового житлового будинку з підземним паркінгом на вул. Юності у Дніпровському районі м. Києва.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Головним управлінням містобудування, архітектури та дизайну міського середовища Київської міської державної адміністрації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26.09.2007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року ТОВ «ФСВ» було затверджено Архітектурно-планувальне завдання (АПЗ) №07-0577 на проектування будівництва багатоповерхового житлового будинку з підземним паркінгом по вул. Юності у Дніпровському районі м. Києва.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>Відповідно до рішення Київради від 29.03.2007 року №411/1072 з ТОВ «ФСВ» було укладено договір оренди земельної ділянки від 15.05.2008 року за №66-6-00475 (кадастровий номер - 8000000000:66:18:0009) площею 0,1973 га. за адресою: вул. Юності у Дніпровському районі м. Києва строком на 5 років.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Інспекцією державного архітектурно-будівельного контролю у місті Києві (далі Інспекція)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15.11.2012р.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була зареєстрована декларація про початок виконання будівельних робіт «Будівництво багатоповерхового житлового будинку з вбудованими нежитловими приміщеннями по вул. Юності, 8-А у Дніпровському районі м. Києва №КВ 08312218724. Замовник будівництва - ТОВ «ФСВ». 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>Після реєстрації декларації 15.11.2012р. ТОВ «ФСВ» розпочало будівельні роботи.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>Станом на 25.02.2013р. готовність незавершеного будівництва житлового будинку, що знаходиться по вул. Юності 8-А у Дніпровському р-ні м. Києва складає 4 відсотки і його балансова вартість становить 17 100 000,00 грн. (інвестованих коштів громадян).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>Реєстраційною службою ГУЮ у м. Києві 13.05.2013 року зареєстровано право власності ТОВ «ФСВ» на об’єкт незавершеного будівництва житлового будинку по вул. Юності 8-А у м. Києві з 4% готовності.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Рішенням Київської міської ради №635/10123 від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13.11.2013р.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договір оренди поновлено, а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28.01.2014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року підписаний відповідний договір про поновлення договору оренди земельної ділянки від 15.05.2008р. за №66-6-00475.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Департаментом містобудування та архітектури КМДА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07.02.2014р.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видано ТОВ «ФСВ» містобудівні умови і обмеження забудови земельної ділянки по вул. Юності у Дніпровському р-ні м. Києва.</w:t>
      </w:r>
    </w:p>
    <w:p w:rsidR="00F51C50" w:rsidRPr="00F72CE6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Інспекцією державного архітектурно-будівельного контролю у місті Києві </w:t>
      </w:r>
      <w:r w:rsidRPr="00F51C50">
        <w:rPr>
          <w:rFonts w:ascii="Times New Roman" w:eastAsia="Times New Roman" w:hAnsi="Times New Roman"/>
          <w:b/>
          <w:color w:val="000000"/>
          <w:lang w:eastAsia="ru-RU"/>
        </w:rPr>
        <w:t>25.02.2014р.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ТОВ «ФСВ» була зареєстрована декларація про початок виконання будівельних робіт №КВ 083140560250 багатоповерхового житлового будинку з вбудованими нежитловими приміщеннями по вул. Юності, 8-А у м. Києві.</w:t>
      </w:r>
    </w:p>
    <w:p w:rsidR="00F51C50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Таким чином, станом на </w:t>
      </w:r>
      <w:r w:rsidRPr="002C495D">
        <w:rPr>
          <w:rFonts w:ascii="Times New Roman" w:eastAsia="Times New Roman" w:hAnsi="Times New Roman"/>
          <w:color w:val="000000"/>
          <w:u w:val="single"/>
          <w:lang w:eastAsia="ru-RU"/>
        </w:rPr>
        <w:t>25.02.2014р.</w:t>
      </w:r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ТОВ «ФСВ» відповідно до Закону України «Про</w:t>
      </w:r>
      <w:hyperlink r:id="rId5" w:anchor="481" w:tgtFrame="_blank" w:tooltip="Про регулювання містобудівної діяльності; нормативно-правовий акт № 3038-VI від 17.02.2011" w:history="1">
        <w:r w:rsidRPr="00F72CE6">
          <w:rPr>
            <w:rFonts w:ascii="Times New Roman" w:eastAsia="Times New Roman" w:hAnsi="Times New Roman"/>
            <w:color w:val="000000"/>
            <w:lang w:eastAsia="ru-RU"/>
          </w:rPr>
          <w:t xml:space="preserve"> регулювання містобудівної діяльності"</w:t>
        </w:r>
      </w:hyperlink>
      <w:r w:rsidRPr="00F72CE6">
        <w:rPr>
          <w:rFonts w:ascii="Times New Roman" w:eastAsia="Times New Roman" w:hAnsi="Times New Roman"/>
          <w:color w:val="000000"/>
          <w:lang w:eastAsia="ru-RU"/>
        </w:rPr>
        <w:t xml:space="preserve"> набуло всіх прав на будівництво вказаного будинку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F51C50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F51C50" w:rsidRDefault="00F51C50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Судові спори:</w:t>
      </w:r>
    </w:p>
    <w:p w:rsidR="00894F44" w:rsidRPr="0060434E" w:rsidRDefault="00894F44" w:rsidP="00B93BA1">
      <w:pPr>
        <w:pStyle w:val="a3"/>
        <w:tabs>
          <w:tab w:val="left" w:pos="9923"/>
        </w:tabs>
        <w:spacing w:before="0" w:beforeAutospacing="0" w:after="0" w:afterAutospacing="0"/>
        <w:ind w:right="282" w:firstLine="567"/>
        <w:jc w:val="both"/>
        <w:rPr>
          <w:color w:val="000000"/>
          <w:sz w:val="22"/>
          <w:szCs w:val="22"/>
          <w:lang w:val="uk-UA"/>
        </w:rPr>
      </w:pPr>
      <w:r w:rsidRPr="0060434E">
        <w:rPr>
          <w:color w:val="000000"/>
          <w:sz w:val="22"/>
          <w:szCs w:val="22"/>
          <w:lang w:val="uk-UA"/>
        </w:rPr>
        <w:t xml:space="preserve">Наказом Інспекції ДАБК у місті Києві №2 від 11.01.13р., скасовано реєстрацію декларації про початок виконання будівельних робіт ТОВ «ФВС» на вул. Юності, 8-а у Дніпровському районі м. Києва №КВ 08312218724. Постановою Окружного адміністративного суду м. Києва від 15.03.13р. у адміністративній справі №826/681/13-а відмовлено в задоволенні позову ТОВ «ФСВ» до Інспекції ДАБК у місті Києві, заступника начальника Інспекції, про скасування наказу від 11.01.2013р. Постановою Київського апеляційного адміністративного суду від 17.07.13р. у справі №826/681/13-а апеляційна скарга позивача задоволена, постанова Окружного адміністративного суду м. Києва від 15.03.13р. по цій справі скасована, та прийнята нова постанова про задоволення позовних вимог. Постановою </w:t>
      </w:r>
      <w:r w:rsidR="0060434E" w:rsidRPr="0060434E">
        <w:rPr>
          <w:color w:val="000000"/>
          <w:sz w:val="22"/>
          <w:szCs w:val="22"/>
          <w:lang w:val="uk-UA"/>
        </w:rPr>
        <w:t>ВАСУ від 05.03.14р. К/800/40947/13 постанова апеляційного суду скасована, а постанова суду першої інстанції залишена без змін.</w:t>
      </w:r>
    </w:p>
    <w:p w:rsidR="00894F44" w:rsidRPr="0060434E" w:rsidRDefault="00894F44" w:rsidP="00B93BA1">
      <w:pPr>
        <w:pBdr>
          <w:bottom w:val="single" w:sz="6" w:space="3" w:color="E8E8E8"/>
        </w:pBdr>
        <w:shd w:val="clear" w:color="auto" w:fill="FFFFFF"/>
        <w:tabs>
          <w:tab w:val="left" w:pos="9923"/>
        </w:tabs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60434E">
        <w:rPr>
          <w:rFonts w:ascii="Times New Roman" w:eastAsia="Times New Roman" w:hAnsi="Times New Roman"/>
          <w:color w:val="000000"/>
          <w:lang w:eastAsia="ru-RU"/>
        </w:rPr>
        <w:t>Н</w:t>
      </w:r>
      <w:r w:rsidR="006F1532" w:rsidRPr="0060434E">
        <w:rPr>
          <w:rFonts w:ascii="Times New Roman" w:eastAsia="Times New Roman" w:hAnsi="Times New Roman"/>
          <w:color w:val="000000"/>
          <w:lang w:eastAsia="ru-RU"/>
        </w:rPr>
        <w:t>аказ</w:t>
      </w:r>
      <w:r w:rsidRPr="0060434E">
        <w:rPr>
          <w:rFonts w:ascii="Times New Roman" w:eastAsia="Times New Roman" w:hAnsi="Times New Roman"/>
          <w:color w:val="000000"/>
          <w:lang w:eastAsia="ru-RU"/>
        </w:rPr>
        <w:t>ом</w:t>
      </w:r>
      <w:r w:rsidR="006F1532" w:rsidRPr="0060434E">
        <w:rPr>
          <w:rFonts w:ascii="Times New Roman" w:eastAsia="Times New Roman" w:hAnsi="Times New Roman"/>
          <w:color w:val="000000"/>
          <w:lang w:eastAsia="ru-RU"/>
        </w:rPr>
        <w:t xml:space="preserve"> Інспекції </w:t>
      </w:r>
      <w:r w:rsidRPr="0060434E">
        <w:rPr>
          <w:rFonts w:ascii="Times New Roman" w:eastAsia="Times New Roman" w:hAnsi="Times New Roman"/>
          <w:color w:val="000000"/>
          <w:lang w:eastAsia="ru-RU"/>
        </w:rPr>
        <w:t xml:space="preserve">ДАБК у місті Києві </w:t>
      </w:r>
      <w:r w:rsidR="006F1532" w:rsidRPr="0060434E">
        <w:rPr>
          <w:rFonts w:ascii="Times New Roman" w:eastAsia="Times New Roman" w:hAnsi="Times New Roman"/>
          <w:color w:val="000000"/>
          <w:lang w:eastAsia="ru-RU"/>
        </w:rPr>
        <w:t xml:space="preserve">№56 «д» від 01.11.13р., </w:t>
      </w:r>
      <w:r w:rsidR="002C495D">
        <w:rPr>
          <w:rFonts w:ascii="Times New Roman" w:eastAsia="Times New Roman" w:hAnsi="Times New Roman"/>
          <w:color w:val="000000"/>
          <w:lang w:eastAsia="ru-RU"/>
        </w:rPr>
        <w:t xml:space="preserve">повторно </w:t>
      </w:r>
      <w:r w:rsidR="006F1532" w:rsidRPr="0060434E">
        <w:rPr>
          <w:rFonts w:ascii="Times New Roman" w:eastAsia="Times New Roman" w:hAnsi="Times New Roman"/>
          <w:color w:val="000000"/>
          <w:lang w:eastAsia="ru-RU"/>
        </w:rPr>
        <w:t>скасовано реєстрацію декларації про початок виконання будівельних робіт ТОВ «ФВС» на вул. Юності, 8-а у Дніпровському районі м. Києва №КВ 08312218724.</w:t>
      </w:r>
      <w:r w:rsidRPr="0060434E">
        <w:rPr>
          <w:rFonts w:ascii="Times New Roman" w:eastAsia="Times New Roman" w:hAnsi="Times New Roman"/>
          <w:color w:val="000000"/>
          <w:lang w:eastAsia="ru-RU"/>
        </w:rPr>
        <w:t xml:space="preserve"> Постановою Окружного адміністративного суду м. Києва від 30.01.14р. у адміністративній справі №826/18377/13-а відмовлено в задоволенні позову ТОВ «ФСВ» до Інспекції ДАБК у місті Києві, начальника Інспекції, про скасування наказу від 01.11.2013р. №56 «д». Ухвалою Київського апеляційного адміністративного суду від 12.06.14р. постанова суду першої інстанції залишена без змін. А ухвалою ВАСУ від 11.06.2015р. К/800/36488/14 касаційна скарга ТОВ «ФСВ» задоволена – рішення судів обох інстанцій скасовані, справа направлена на новий розгляд.</w:t>
      </w:r>
    </w:p>
    <w:p w:rsidR="00F51C50" w:rsidRDefault="00F51C50" w:rsidP="00C37AC4">
      <w:pPr>
        <w:pStyle w:val="a3"/>
        <w:tabs>
          <w:tab w:val="left" w:pos="9923"/>
          <w:tab w:val="left" w:pos="10065"/>
        </w:tabs>
        <w:spacing w:before="0" w:beforeAutospacing="0" w:after="0" w:afterAutospacing="0"/>
        <w:ind w:right="282" w:firstLine="567"/>
        <w:jc w:val="both"/>
        <w:rPr>
          <w:color w:val="000000"/>
          <w:sz w:val="22"/>
          <w:szCs w:val="22"/>
          <w:lang w:val="uk-UA"/>
        </w:rPr>
      </w:pPr>
      <w:r w:rsidRPr="0060434E">
        <w:rPr>
          <w:color w:val="000000"/>
          <w:sz w:val="22"/>
          <w:szCs w:val="22"/>
          <w:lang w:val="uk-UA"/>
        </w:rPr>
        <w:t xml:space="preserve">09.04.2014р. ПАТ «Київенерго» щодо ТОВ «ФСВ» було видано акт-заборону №2.10 про заборону виконання будівельно-монтажних та земляних робіт по вул. Юності, 8/2. Постановою Окружного </w:t>
      </w:r>
      <w:r w:rsidRPr="0060434E">
        <w:rPr>
          <w:color w:val="000000"/>
          <w:sz w:val="22"/>
          <w:szCs w:val="22"/>
          <w:lang w:val="uk-UA"/>
        </w:rPr>
        <w:lastRenderedPageBreak/>
        <w:t>адміністративного суду м. Києва від 14.08.14р. по справі №826/5442/14 відмовлено в задоволенні позов</w:t>
      </w:r>
      <w:r w:rsidR="0060434E">
        <w:rPr>
          <w:color w:val="000000"/>
          <w:sz w:val="22"/>
          <w:szCs w:val="22"/>
          <w:lang w:val="uk-UA"/>
        </w:rPr>
        <w:t>у</w:t>
      </w:r>
      <w:r w:rsidRPr="0060434E">
        <w:rPr>
          <w:color w:val="000000"/>
          <w:sz w:val="22"/>
          <w:szCs w:val="22"/>
          <w:lang w:val="uk-UA"/>
        </w:rPr>
        <w:t xml:space="preserve"> ТОВ «ФСВ» до ПАТ «Київенерго» про скасування акта-заборони, а ухвалою Київського апеляційного адміністративного суду від 07.10.14р. </w:t>
      </w:r>
      <w:r w:rsidR="006F1532" w:rsidRPr="0060434E">
        <w:rPr>
          <w:color w:val="000000"/>
          <w:sz w:val="22"/>
          <w:szCs w:val="22"/>
          <w:lang w:val="uk-UA"/>
        </w:rPr>
        <w:t xml:space="preserve">та ухвалою Вищого адміністративного суду України від 16.04.15р. </w:t>
      </w:r>
      <w:r w:rsidRPr="0060434E">
        <w:rPr>
          <w:color w:val="000000"/>
          <w:sz w:val="22"/>
          <w:szCs w:val="22"/>
          <w:lang w:val="uk-UA"/>
        </w:rPr>
        <w:t>постанову с</w:t>
      </w:r>
      <w:r w:rsidR="006F1532" w:rsidRPr="0060434E">
        <w:rPr>
          <w:color w:val="000000"/>
          <w:sz w:val="22"/>
          <w:szCs w:val="22"/>
          <w:lang w:val="uk-UA"/>
        </w:rPr>
        <w:t>уду першої інстанції залишено без змін.</w:t>
      </w:r>
      <w:r w:rsidR="002C495D">
        <w:rPr>
          <w:color w:val="000000"/>
          <w:sz w:val="22"/>
          <w:szCs w:val="22"/>
          <w:lang w:val="uk-UA"/>
        </w:rPr>
        <w:t xml:space="preserve"> Однак, </w:t>
      </w:r>
      <w:r w:rsidR="00332B6B">
        <w:rPr>
          <w:color w:val="000000"/>
          <w:sz w:val="22"/>
          <w:szCs w:val="22"/>
          <w:lang w:val="uk-UA"/>
        </w:rPr>
        <w:t xml:space="preserve">вказане питання вирішене шляхом </w:t>
      </w:r>
      <w:r w:rsidR="00C37AC4">
        <w:rPr>
          <w:color w:val="000000"/>
          <w:sz w:val="22"/>
          <w:szCs w:val="22"/>
          <w:lang w:val="uk-UA"/>
        </w:rPr>
        <w:t>на</w:t>
      </w:r>
      <w:r w:rsidR="00332B6B">
        <w:rPr>
          <w:color w:val="000000"/>
          <w:sz w:val="22"/>
          <w:szCs w:val="22"/>
          <w:lang w:val="uk-UA"/>
        </w:rPr>
        <w:t xml:space="preserve">дання ПАТ «Київенерго» </w:t>
      </w:r>
      <w:r w:rsidR="00F1517E">
        <w:rPr>
          <w:color w:val="000000"/>
          <w:sz w:val="22"/>
          <w:szCs w:val="22"/>
          <w:lang w:val="uk-UA"/>
        </w:rPr>
        <w:t xml:space="preserve">для ТОВ «ФСВ» </w:t>
      </w:r>
      <w:r w:rsidR="00332B6B">
        <w:rPr>
          <w:color w:val="000000"/>
          <w:sz w:val="22"/>
          <w:szCs w:val="22"/>
          <w:lang w:val="uk-UA"/>
        </w:rPr>
        <w:t>технічних умов №43/9/4028 від 23.07.14р. на винесення теплових мереж з плями забудови об’єкта.</w:t>
      </w:r>
      <w:r w:rsidR="00F1517E">
        <w:rPr>
          <w:color w:val="000000"/>
          <w:sz w:val="22"/>
          <w:szCs w:val="22"/>
          <w:lang w:val="uk-UA"/>
        </w:rPr>
        <w:t xml:space="preserve"> Також між ПАТ «Київенерго» для ТОВ «ФСВ» укладено договір про приєднання №НП-1311-14/28959 від 06.11.14р.</w:t>
      </w:r>
    </w:p>
    <w:p w:rsidR="00F1517E" w:rsidRPr="00C37AC4" w:rsidRDefault="00C37AC4" w:rsidP="00C37AC4">
      <w:pPr>
        <w:pStyle w:val="a3"/>
        <w:tabs>
          <w:tab w:val="left" w:pos="0"/>
        </w:tabs>
        <w:spacing w:before="0" w:beforeAutospacing="0" w:after="0" w:afterAutospacing="0"/>
        <w:ind w:right="282" w:firstLine="567"/>
        <w:jc w:val="both"/>
        <w:rPr>
          <w:color w:val="000000"/>
          <w:sz w:val="22"/>
          <w:szCs w:val="22"/>
          <w:lang w:val="uk-UA"/>
        </w:rPr>
      </w:pPr>
      <w:r w:rsidRPr="00C37AC4">
        <w:rPr>
          <w:color w:val="000000"/>
          <w:sz w:val="22"/>
          <w:szCs w:val="22"/>
          <w:lang w:val="uk-UA"/>
        </w:rPr>
        <w:t>Бригинець П.М.</w:t>
      </w:r>
      <w:r>
        <w:rPr>
          <w:color w:val="000000"/>
          <w:sz w:val="22"/>
          <w:szCs w:val="22"/>
          <w:lang w:val="uk-UA"/>
        </w:rPr>
        <w:t xml:space="preserve"> і</w:t>
      </w:r>
      <w:r w:rsidRPr="00C37AC4">
        <w:rPr>
          <w:color w:val="000000"/>
          <w:sz w:val="22"/>
          <w:szCs w:val="22"/>
          <w:lang w:val="uk-UA"/>
        </w:rPr>
        <w:t xml:space="preserve"> Лащенко І.В. звернулись до </w:t>
      </w:r>
      <w:r>
        <w:rPr>
          <w:color w:val="000000"/>
          <w:sz w:val="22"/>
          <w:szCs w:val="22"/>
          <w:lang w:val="uk-UA"/>
        </w:rPr>
        <w:t xml:space="preserve">суду з позовом до </w:t>
      </w:r>
      <w:r w:rsidRPr="00C37AC4">
        <w:rPr>
          <w:color w:val="000000"/>
          <w:sz w:val="22"/>
          <w:szCs w:val="22"/>
          <w:lang w:val="uk-UA"/>
        </w:rPr>
        <w:t xml:space="preserve">Київської міської ради, третя особа ТОВ «ФСВ» про визнання незаконним та скасування рішення </w:t>
      </w:r>
      <w:r>
        <w:rPr>
          <w:color w:val="000000"/>
          <w:sz w:val="22"/>
          <w:szCs w:val="22"/>
          <w:lang w:val="uk-UA"/>
        </w:rPr>
        <w:t xml:space="preserve">Київради </w:t>
      </w:r>
      <w:r w:rsidRPr="00C37AC4">
        <w:rPr>
          <w:color w:val="000000"/>
          <w:sz w:val="22"/>
          <w:szCs w:val="22"/>
          <w:lang w:val="uk-UA"/>
        </w:rPr>
        <w:t>від 13.11.2013р. №635/10123</w:t>
      </w:r>
      <w:r w:rsidR="009F740F">
        <w:rPr>
          <w:color w:val="000000"/>
          <w:sz w:val="22"/>
          <w:szCs w:val="22"/>
          <w:lang w:val="uk-UA"/>
        </w:rPr>
        <w:t xml:space="preserve"> про поновлення договору оренди</w:t>
      </w:r>
      <w:r w:rsidRPr="00C37AC4">
        <w:rPr>
          <w:color w:val="000000"/>
          <w:sz w:val="22"/>
          <w:szCs w:val="22"/>
          <w:lang w:val="uk-UA"/>
        </w:rPr>
        <w:t xml:space="preserve">. Постановою Окружного адміністративного суду м. Києва від 30.04.2015р. у справі №826/2161/14 у позові відмовлено. </w:t>
      </w:r>
      <w:r w:rsidR="00F1517E" w:rsidRPr="00C37AC4">
        <w:rPr>
          <w:color w:val="000000"/>
          <w:sz w:val="22"/>
          <w:szCs w:val="22"/>
          <w:lang w:val="uk-UA"/>
        </w:rPr>
        <w:t xml:space="preserve">Київським апеляційним адміністративним судом </w:t>
      </w:r>
      <w:r>
        <w:rPr>
          <w:color w:val="000000"/>
          <w:sz w:val="22"/>
          <w:szCs w:val="22"/>
          <w:lang w:val="uk-UA"/>
        </w:rPr>
        <w:t xml:space="preserve">02.06.2015р. </w:t>
      </w:r>
      <w:r w:rsidRPr="00C37AC4">
        <w:rPr>
          <w:color w:val="000000"/>
          <w:sz w:val="22"/>
          <w:szCs w:val="22"/>
          <w:lang w:val="uk-UA"/>
        </w:rPr>
        <w:t>постанова суду першої інстанції залишена без змін.</w:t>
      </w:r>
      <w:r w:rsidR="009F740F">
        <w:rPr>
          <w:color w:val="000000"/>
          <w:sz w:val="22"/>
          <w:szCs w:val="22"/>
          <w:lang w:val="uk-UA"/>
        </w:rPr>
        <w:t xml:space="preserve"> Рішення вступило в законну силу.</w:t>
      </w:r>
    </w:p>
    <w:p w:rsidR="002C495D" w:rsidRDefault="002C495D" w:rsidP="00C37AC4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right="282" w:firstLine="567"/>
        <w:jc w:val="both"/>
        <w:rPr>
          <w:color w:val="000000"/>
          <w:sz w:val="22"/>
          <w:szCs w:val="22"/>
          <w:lang w:val="uk-UA"/>
        </w:rPr>
      </w:pPr>
    </w:p>
    <w:p w:rsidR="00647D0B" w:rsidRDefault="00647D0B" w:rsidP="00C37AC4">
      <w:pPr>
        <w:pStyle w:val="a3"/>
        <w:tabs>
          <w:tab w:val="left" w:pos="0"/>
          <w:tab w:val="left" w:pos="10065"/>
        </w:tabs>
        <w:spacing w:before="0" w:beforeAutospacing="0" w:after="0" w:afterAutospacing="0"/>
        <w:ind w:right="282" w:firstLine="567"/>
        <w:jc w:val="both"/>
        <w:rPr>
          <w:color w:val="000000"/>
          <w:sz w:val="22"/>
          <w:szCs w:val="22"/>
          <w:lang w:val="uk-UA"/>
        </w:rPr>
      </w:pPr>
    </w:p>
    <w:p w:rsidR="00647D0B" w:rsidRPr="00F1517E" w:rsidRDefault="00647D0B" w:rsidP="0060434E">
      <w:pPr>
        <w:pStyle w:val="a3"/>
        <w:tabs>
          <w:tab w:val="left" w:pos="10065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sectPr w:rsidR="00647D0B" w:rsidRPr="00F1517E" w:rsidSect="00F7316B">
      <w:pgSz w:w="11906" w:h="16838" w:code="9"/>
      <w:pgMar w:top="567" w:right="567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50"/>
    <w:rsid w:val="0026719B"/>
    <w:rsid w:val="002C495D"/>
    <w:rsid w:val="00332B6B"/>
    <w:rsid w:val="0060434E"/>
    <w:rsid w:val="00647D0B"/>
    <w:rsid w:val="006F1532"/>
    <w:rsid w:val="00894F44"/>
    <w:rsid w:val="009F740F"/>
    <w:rsid w:val="00B93BA1"/>
    <w:rsid w:val="00C37AC4"/>
    <w:rsid w:val="00D014E7"/>
    <w:rsid w:val="00E51ACA"/>
    <w:rsid w:val="00F1517E"/>
    <w:rsid w:val="00F51C50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481/ed_2012_03_22/pravo1/T113038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Links>
    <vt:vector size="6" baseType="variant"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http://search.ligazakon.ua/l_doc2.nsf/link1/an_481/ed_2012_03_22/pravo1/T113038.html?pravo=1</vt:lpwstr>
      </vt:variant>
      <vt:variant>
        <vt:lpwstr>481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2015-09-28T15:32:00Z</cp:lastPrinted>
  <dcterms:created xsi:type="dcterms:W3CDTF">2015-12-30T11:40:00Z</dcterms:created>
  <dcterms:modified xsi:type="dcterms:W3CDTF">2015-12-30T11:40:00Z</dcterms:modified>
</cp:coreProperties>
</file>