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8F" w:rsidRPr="00B3628F" w:rsidRDefault="001719E5" w:rsidP="00B3628F">
      <w:pPr>
        <w:spacing w:after="0" w:line="240" w:lineRule="auto"/>
        <w:ind w:firstLine="567"/>
        <w:jc w:val="center"/>
        <w:rPr>
          <w:rFonts w:ascii="Times New Roman" w:eastAsia="Times New Roman" w:hAnsi="Times New Roman"/>
          <w:color w:val="000000"/>
          <w:sz w:val="20"/>
          <w:szCs w:val="20"/>
          <w:lang w:val="ru-RU" w:eastAsia="ru-RU"/>
        </w:rPr>
      </w:pPr>
      <w:bookmarkStart w:id="0" w:name="_GoBack"/>
      <w:bookmarkEnd w:id="0"/>
      <w:r>
        <w:rPr>
          <w:rFonts w:ascii="Times New Roman" w:eastAsia="Times New Roman" w:hAnsi="Times New Roman"/>
          <w:noProof/>
          <w:color w:val="000000"/>
          <w:sz w:val="20"/>
          <w:szCs w:val="20"/>
          <w:lang w:val="ru-RU" w:eastAsia="ru-RU"/>
        </w:rPr>
        <w:drawing>
          <wp:inline distT="0" distB="0" distL="0" distR="0">
            <wp:extent cx="567690" cy="765175"/>
            <wp:effectExtent l="0" t="0" r="381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 cy="765175"/>
                    </a:xfrm>
                    <a:prstGeom prst="rect">
                      <a:avLst/>
                    </a:prstGeom>
                    <a:noFill/>
                    <a:ln>
                      <a:noFill/>
                    </a:ln>
                  </pic:spPr>
                </pic:pic>
              </a:graphicData>
            </a:graphic>
          </wp:inline>
        </w:drawing>
      </w:r>
    </w:p>
    <w:p w:rsidR="009974DE" w:rsidRPr="009974DE" w:rsidRDefault="00B3628F" w:rsidP="00B3628F">
      <w:pPr>
        <w:spacing w:after="0" w:line="240" w:lineRule="auto"/>
        <w:ind w:firstLine="567"/>
        <w:jc w:val="center"/>
        <w:rPr>
          <w:rFonts w:ascii="Times New Roman" w:eastAsia="Times New Roman" w:hAnsi="Times New Roman"/>
          <w:b/>
          <w:bCs/>
          <w:color w:val="000000"/>
          <w:sz w:val="20"/>
          <w:szCs w:val="20"/>
          <w:lang w:val="ru-RU" w:eastAsia="ru-RU"/>
        </w:rPr>
      </w:pPr>
      <w:r w:rsidRPr="00B3628F">
        <w:rPr>
          <w:rFonts w:ascii="Times New Roman" w:eastAsia="Times New Roman" w:hAnsi="Times New Roman"/>
          <w:b/>
          <w:bCs/>
          <w:color w:val="000000"/>
          <w:sz w:val="20"/>
          <w:szCs w:val="20"/>
          <w:lang w:val="ru-RU" w:eastAsia="ru-RU"/>
        </w:rPr>
        <w:t>КИЇВСЬКИЙ АПЕЛЯЦІЙНИЙ АДМІНІСТРАТИВНИЙ СУД</w:t>
      </w:r>
      <w:r w:rsidRPr="009974DE">
        <w:rPr>
          <w:rFonts w:ascii="Times New Roman" w:eastAsia="Times New Roman" w:hAnsi="Times New Roman"/>
          <w:b/>
          <w:bCs/>
          <w:color w:val="000000"/>
          <w:sz w:val="20"/>
          <w:szCs w:val="20"/>
          <w:lang w:val="ru-RU" w:eastAsia="ru-RU"/>
        </w:rPr>
        <w:t> </w:t>
      </w:r>
    </w:p>
    <w:p w:rsidR="009974DE" w:rsidRPr="009974DE" w:rsidRDefault="009974DE" w:rsidP="00B3628F">
      <w:pPr>
        <w:spacing w:after="0" w:line="240" w:lineRule="auto"/>
        <w:ind w:firstLine="567"/>
        <w:jc w:val="center"/>
        <w:rPr>
          <w:rFonts w:ascii="Times New Roman" w:eastAsia="Times New Roman" w:hAnsi="Times New Roman"/>
          <w:b/>
          <w:bCs/>
          <w:color w:val="000000"/>
          <w:sz w:val="20"/>
          <w:szCs w:val="20"/>
          <w:lang w:val="ru-RU" w:eastAsia="ru-RU"/>
        </w:rPr>
      </w:pPr>
    </w:p>
    <w:p w:rsidR="00B3628F" w:rsidRPr="009974DE" w:rsidRDefault="00B3628F" w:rsidP="00B3628F">
      <w:pPr>
        <w:spacing w:after="0" w:line="240" w:lineRule="auto"/>
        <w:ind w:firstLine="567"/>
        <w:jc w:val="center"/>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Справа: №   826/2161/14                       </w:t>
      </w:r>
      <w:r w:rsidR="009974DE" w:rsidRPr="009974DE">
        <w:rPr>
          <w:rFonts w:ascii="Times New Roman" w:eastAsia="Times New Roman" w:hAnsi="Times New Roman"/>
          <w:color w:val="000000"/>
          <w:sz w:val="20"/>
          <w:szCs w:val="20"/>
          <w:lang w:val="ru-RU" w:eastAsia="ru-RU"/>
        </w:rPr>
        <w:tab/>
      </w:r>
      <w:r w:rsidR="009974DE" w:rsidRPr="009974DE">
        <w:rPr>
          <w:rFonts w:ascii="Times New Roman" w:eastAsia="Times New Roman" w:hAnsi="Times New Roman"/>
          <w:color w:val="000000"/>
          <w:sz w:val="20"/>
          <w:szCs w:val="20"/>
          <w:lang w:val="ru-RU" w:eastAsia="ru-RU"/>
        </w:rPr>
        <w:tab/>
      </w:r>
      <w:r w:rsidRPr="00B3628F">
        <w:rPr>
          <w:rFonts w:ascii="Times New Roman" w:eastAsia="Times New Roman" w:hAnsi="Times New Roman"/>
          <w:color w:val="000000"/>
          <w:sz w:val="20"/>
          <w:szCs w:val="20"/>
          <w:lang w:val="ru-RU" w:eastAsia="ru-RU"/>
        </w:rPr>
        <w:t>    Головуючий у</w:t>
      </w:r>
      <w:r w:rsidRPr="009974DE">
        <w:rPr>
          <w:rFonts w:ascii="Times New Roman" w:eastAsia="Times New Roman" w:hAnsi="Times New Roman"/>
          <w:color w:val="000000"/>
          <w:sz w:val="20"/>
          <w:szCs w:val="20"/>
          <w:lang w:val="ru-RU" w:eastAsia="ru-RU"/>
        </w:rPr>
        <w:t xml:space="preserve"> 1-й інстанції:   Погрібніченко І.М. </w:t>
      </w:r>
    </w:p>
    <w:p w:rsidR="00B3628F" w:rsidRPr="00B3628F" w:rsidRDefault="00B3628F" w:rsidP="00B3628F">
      <w:pPr>
        <w:spacing w:after="0" w:line="240" w:lineRule="auto"/>
        <w:ind w:firstLine="567"/>
        <w:jc w:val="center"/>
        <w:rPr>
          <w:rFonts w:ascii="Times New Roman" w:eastAsia="Times New Roman" w:hAnsi="Times New Roman"/>
          <w:color w:val="000000"/>
          <w:sz w:val="20"/>
          <w:szCs w:val="20"/>
          <w:lang w:val="ru-RU" w:eastAsia="ru-RU"/>
        </w:rPr>
      </w:pPr>
      <w:r w:rsidRPr="009974DE">
        <w:rPr>
          <w:rFonts w:ascii="Times New Roman" w:eastAsia="Times New Roman" w:hAnsi="Times New Roman"/>
          <w:b/>
          <w:bCs/>
          <w:color w:val="000000"/>
          <w:sz w:val="20"/>
          <w:szCs w:val="20"/>
          <w:lang w:val="ru-RU" w:eastAsia="ru-RU"/>
        </w:rPr>
        <w:t> </w:t>
      </w:r>
      <w:r w:rsidRPr="00B3628F">
        <w:rPr>
          <w:rFonts w:ascii="Times New Roman" w:eastAsia="Times New Roman" w:hAnsi="Times New Roman"/>
          <w:color w:val="000000"/>
          <w:sz w:val="20"/>
          <w:szCs w:val="20"/>
          <w:lang w:val="ru-RU" w:eastAsia="ru-RU"/>
        </w:rPr>
        <w:t>                                                                                                          </w:t>
      </w:r>
      <w:r w:rsidR="009974DE" w:rsidRPr="009974DE">
        <w:rPr>
          <w:rFonts w:ascii="Times New Roman" w:eastAsia="Times New Roman" w:hAnsi="Times New Roman"/>
          <w:color w:val="000000"/>
          <w:sz w:val="20"/>
          <w:szCs w:val="20"/>
          <w:lang w:val="ru-RU" w:eastAsia="ru-RU"/>
        </w:rPr>
        <w:t xml:space="preserve">    </w:t>
      </w:r>
      <w:r w:rsidRPr="00B3628F">
        <w:rPr>
          <w:rFonts w:ascii="Times New Roman" w:eastAsia="Times New Roman" w:hAnsi="Times New Roman"/>
          <w:color w:val="000000"/>
          <w:sz w:val="20"/>
          <w:szCs w:val="20"/>
          <w:lang w:val="ru-RU" w:eastAsia="ru-RU"/>
        </w:rPr>
        <w:t>Суддя-доповідач:  Файдюк В.В.</w:t>
      </w:r>
    </w:p>
    <w:p w:rsidR="00B3628F" w:rsidRPr="00B3628F" w:rsidRDefault="00B3628F" w:rsidP="00B3628F">
      <w:pPr>
        <w:spacing w:after="0" w:line="240" w:lineRule="auto"/>
        <w:ind w:firstLine="567"/>
        <w:jc w:val="center"/>
        <w:rPr>
          <w:rFonts w:ascii="Times New Roman" w:eastAsia="Times New Roman" w:hAnsi="Times New Roman"/>
          <w:color w:val="000000"/>
          <w:sz w:val="20"/>
          <w:szCs w:val="20"/>
          <w:lang w:val="ru-RU" w:eastAsia="ru-RU"/>
        </w:rPr>
      </w:pPr>
      <w:r w:rsidRPr="00B3628F">
        <w:rPr>
          <w:rFonts w:ascii="Times New Roman" w:eastAsia="Times New Roman" w:hAnsi="Times New Roman"/>
          <w:b/>
          <w:bCs/>
          <w:color w:val="000000"/>
          <w:sz w:val="20"/>
          <w:szCs w:val="20"/>
          <w:lang w:val="ru-RU" w:eastAsia="ru-RU"/>
        </w:rPr>
        <w:t>У  Х  В  А  Л  А</w:t>
      </w:r>
    </w:p>
    <w:p w:rsidR="00B3628F" w:rsidRPr="00B3628F" w:rsidRDefault="00B3628F" w:rsidP="00B3628F">
      <w:pPr>
        <w:spacing w:after="0" w:line="240" w:lineRule="auto"/>
        <w:ind w:firstLine="567"/>
        <w:jc w:val="center"/>
        <w:rPr>
          <w:rFonts w:ascii="Times New Roman" w:eastAsia="Times New Roman" w:hAnsi="Times New Roman"/>
          <w:color w:val="000000"/>
          <w:sz w:val="20"/>
          <w:szCs w:val="20"/>
          <w:lang w:val="ru-RU" w:eastAsia="ru-RU"/>
        </w:rPr>
      </w:pPr>
      <w:r w:rsidRPr="00B3628F">
        <w:rPr>
          <w:rFonts w:ascii="Times New Roman" w:eastAsia="Times New Roman" w:hAnsi="Times New Roman"/>
          <w:b/>
          <w:bCs/>
          <w:color w:val="000000"/>
          <w:sz w:val="20"/>
          <w:szCs w:val="20"/>
          <w:lang w:val="ru-RU" w:eastAsia="ru-RU"/>
        </w:rPr>
        <w:t>Іменем України</w:t>
      </w:r>
    </w:p>
    <w:p w:rsidR="00B3628F" w:rsidRPr="009974DE" w:rsidRDefault="00B3628F" w:rsidP="00B3628F">
      <w:pPr>
        <w:spacing w:after="0" w:line="240" w:lineRule="auto"/>
        <w:ind w:firstLine="567"/>
        <w:jc w:val="center"/>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02 червня 2015 року                                                                        </w:t>
      </w:r>
      <w:r w:rsidR="009974DE" w:rsidRPr="009974DE">
        <w:rPr>
          <w:rFonts w:ascii="Times New Roman" w:eastAsia="Times New Roman" w:hAnsi="Times New Roman"/>
          <w:color w:val="000000"/>
          <w:sz w:val="20"/>
          <w:szCs w:val="20"/>
          <w:lang w:val="ru-RU" w:eastAsia="ru-RU"/>
        </w:rPr>
        <w:tab/>
      </w:r>
      <w:r w:rsidR="009974DE" w:rsidRPr="009974DE">
        <w:rPr>
          <w:rFonts w:ascii="Times New Roman" w:eastAsia="Times New Roman" w:hAnsi="Times New Roman"/>
          <w:color w:val="000000"/>
          <w:sz w:val="20"/>
          <w:szCs w:val="20"/>
          <w:lang w:val="ru-RU" w:eastAsia="ru-RU"/>
        </w:rPr>
        <w:tab/>
      </w:r>
      <w:r w:rsidRPr="00B3628F">
        <w:rPr>
          <w:rFonts w:ascii="Times New Roman" w:eastAsia="Times New Roman" w:hAnsi="Times New Roman"/>
          <w:color w:val="000000"/>
          <w:sz w:val="20"/>
          <w:szCs w:val="20"/>
          <w:lang w:val="ru-RU" w:eastAsia="ru-RU"/>
        </w:rPr>
        <w:t>                    м. Київ</w:t>
      </w:r>
    </w:p>
    <w:p w:rsidR="009974DE" w:rsidRPr="00B3628F" w:rsidRDefault="009974DE" w:rsidP="00B3628F">
      <w:pPr>
        <w:spacing w:after="0" w:line="240" w:lineRule="auto"/>
        <w:ind w:firstLine="567"/>
        <w:jc w:val="center"/>
        <w:rPr>
          <w:rFonts w:ascii="Times New Roman" w:eastAsia="Times New Roman" w:hAnsi="Times New Roman"/>
          <w:color w:val="000000"/>
          <w:sz w:val="20"/>
          <w:szCs w:val="20"/>
          <w:lang w:val="ru-RU" w:eastAsia="ru-RU"/>
        </w:rPr>
      </w:pP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Київський апеляційний адміністративний суд у складі колегії суддів:</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Головуючого судді                                Файдюка В.В.</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суддів:                                                    Мєзєнцева Є.І.</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                                                            Чаку Є.В.</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При секретарі:                               Ковтун І.Л.</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          </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розглянувши у відкритому судовому засіданні апеляційні скарги  ОСОБА_4, ОСОБА_5 на постанову Окружного адміністративного суду міста Києва від 30 квітня 2015 року у справі за адміністративним позовом ОСОБА_5, ОСОБА_4 до Київської міської ради, треті особи, що не заявляють самостійних вимог на предмет спору: Товариство з обмеженою відповідальністю "ФСВ", Інспекція державного архітектурно-будівельного контролю у м. Києві, Державна архітектурно-будівельна інспекція України за участю Прокуратури Дніпровського району м. Києва  про визнання протиправним та нечинним рішення, -</w:t>
      </w:r>
    </w:p>
    <w:p w:rsidR="00B3628F" w:rsidRPr="00B3628F" w:rsidRDefault="00B3628F" w:rsidP="009974DE">
      <w:pPr>
        <w:spacing w:after="0" w:line="240" w:lineRule="auto"/>
        <w:ind w:firstLine="567"/>
        <w:jc w:val="center"/>
        <w:rPr>
          <w:rFonts w:ascii="Times New Roman" w:eastAsia="Times New Roman" w:hAnsi="Times New Roman"/>
          <w:color w:val="000000"/>
          <w:sz w:val="20"/>
          <w:szCs w:val="20"/>
          <w:lang w:val="ru-RU" w:eastAsia="ru-RU"/>
        </w:rPr>
      </w:pPr>
      <w:r w:rsidRPr="00B3628F">
        <w:rPr>
          <w:rFonts w:ascii="Times New Roman" w:eastAsia="Times New Roman" w:hAnsi="Times New Roman"/>
          <w:b/>
          <w:bCs/>
          <w:color w:val="000000"/>
          <w:sz w:val="20"/>
          <w:szCs w:val="20"/>
          <w:lang w:val="ru-RU" w:eastAsia="ru-RU"/>
        </w:rPr>
        <w:t>В С Т А Н О В И В :</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Постановою Окружного адміністративного суду міста Києва від 30 квітня 2015 року в задоволенні адміністративного позову ОСОБА_5, ОСОБА_4 до Київської міської ради, треті особи, що не заявляють самостійних вимог на предмет спору: Товариство з обмеженою відповідальністю "ФСВ", Інспекція державного архітектурно-будівельного контролю у м. Києві, Державна архітектурно-будівельна інспекція України за участю Прокуратури Дніпровського району м. Києва  про визнання протиправним та нечинним рішення - відмовлено.</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Не погоджуючись з зазначеною постановою, позивачі звернулися до суду з апеляційною скаргою, в якій просять скасувати її та ухвалити нову, якою задовольнити позовні вимоги в повному обсязі.</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Колегія суддів, дослідивши матеріали справи, приходить до висновку, що апеляційна скарга не підлягає задоволенню, виходячи з наступного.</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Як вбачається з матеріалів справи та вірно встановлено судом першої інстанції, 13 листопада 2013 року Київською міською радою прийнято рішення № 635/10123 «Про поновлення товариству з обмеженою відповідальністю «ФСВ» договору оренди земельної ділянки для будівництва багатоповерхового житлового будинку з підземним паркінгом на вул. Юності у Дніпровському районі м. Києва».</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Не погоджуючись з таким рішенням відповідача та вважаючи свої права порушеними, позивачі звернулися до адміністративного суду з даним позовом.</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Як вбачається із матеріалів справи, відповідно до рішення Київської міської ради від 29 березня 2007 року № 411/1072 ТОВ «ФСВ» передано земельну ділянку для будівництва багатоповерхового житлового будинку з підземним паркінгом на вул. Юності у Дніпровському районі міста Києва.</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На підставі вказаного рішення між Київською міською радою (за договором - орендодавець) та ТОВ «ФСВ» (за договором - орендар) укладено договір оренди земельної ділянки.</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Договір зареєстровано Головним управлінням земельних ресурсів виконавчого органу Київської міської ради (Київської міської державної адміністрації), про що зроблено запис від 15 травня 2008 року за № 66-6-00475 у книзі записів державної реєстрації договорів.</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Відповідно до пункту 3.1 Договору строк його дії становить п'ять років.</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Листом Київської міської державної адміністрації від 05 лютого 2013 року № 007-57 направлено для подальшого розгляду у відповідних комісіях Київської міської ради підготовлений проект рішення Київської міської ради «Про відміну рішення Київської міської ради від 29 березня 2007 року №   411/1072 «Про передачу товариству з обмеженою відповідальністю «ФСВ» земельної ділянки для будівництва багатоповерхового житлового будинку з підземним паркінгом на вул. Юності у Дніпровському районі міста Києва» (справа А-18962).</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Зазначений проект рішення Київської міської ради був розглянутий на засіданні постійної комісії Київради з питань земельних відносин, містобудування та архітектури 19   лютого 2013 року та не набрав достатньої кількості голосів для його погодження, у зв'язку із чим був повернутий суб'єкту подання, що підтверджується витягом з протоколу № 5 засідання постійної комісії Київради з питань земельних відносин, містобудування та архітектури від 26 лютого 2013 року.</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11 квітня 2013 року ТОВ «ФСВ» було подано до Київської міської ради клопотання (лист-повідомлення) про поновлення договору оренди земельної.</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Зазначене клопотання зареєстровано Департаментом земельних ресурсів за № КОП-0003.</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До клопотання ТОВ «ФСВ» були додані документи, передбачені Тимчасовим порядком передачі (надання) земельних ділянок в користування або у власність із земель комунальної власності в місті Києві.</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 xml:space="preserve">Матеріали справи містять пояснювальну записку від 21 травня 2013 року до проекту рішення Київської міської ради «Про поновлення товариству з обмеженою відповідальністю «ФСВ» договору оренди земельної ділянки для </w:t>
      </w:r>
      <w:r w:rsidRPr="00B3628F">
        <w:rPr>
          <w:rFonts w:ascii="Times New Roman" w:eastAsia="Times New Roman" w:hAnsi="Times New Roman"/>
          <w:color w:val="000000"/>
          <w:sz w:val="20"/>
          <w:szCs w:val="20"/>
          <w:lang w:val="ru-RU" w:eastAsia="ru-RU"/>
        </w:rPr>
        <w:lastRenderedPageBreak/>
        <w:t>будівництва багатоповерхового житлового будинку з підземним паркінгом на вул. Юності у Дніпровському районі м. Києва».</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Враховуючи лист-звернення ТОВ «ФСВ» від 11 квітня 2013 року № КОП-0003 Київської міською радою було прийнято рішення від 13 листопада 2013 року № 635/10123 «Про поновлення товариству з обмеженою відповідальністю «ФСВ» договору оренди земельної ділянки для будівництва багатоповерхового житлового будинку з підземним паркінгом на вул. Юності у Дніпровському районі м. Києва».</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28 січня 2014 року між Київською міською радою (за договором - орендодавець) та Товариством з обмеженою відповідальністю «ФСВ» (за договором - орендар) укладено договір про поновлення Договору оренди земельної ділянки, яким поновлено на 5 років Договір оренди земельної ділянки, укладений між сторонами та зареєстрований 15 травня 2008 року за № 66-6-00475.</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Слід зазначити, що Інспекцією державного архітектурно-будівельного контролю у місті Києві 15 листопада 2012 року була зареєстрована декларація про початок виконання будівельник робіт «Будівництво багатоповерхового житлового будинку з вбудованими нежитловими приміщеннями по вул. Юності, 8-А у Дніпровському районі м. Києва №КВ 08312218724. Замовник будівництва - ТОВ «ФСВ».</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Станом на 25 лютого 2013 року готовність незавершеного будівництва житлового будинку, що знаходиться по вул. Юності 8-А у Дніпровському р-ні м. Києва складає 4 відсотки.</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Реєстраційною службою ГУIO у м. Києві 13 травня 2013 року зареєстровано право власності ТОВ «ФСВ» на об'єкт незавершеного будівництвом житлового будинку по вул. Юності 8-А у м Києві з 4% готовності.</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Позовні вимоги обґрунтовані тим, що приймаючи оскаржуване рішення, Київрадою всупереч думці громадськості та неналежним виконанням третьою особою умов договору оренди, пов'язаною зі здійсненням будівництва з недотриманням містобудівної проектної документації, будівельних норм та використання земельної ділянки не за призначенням, було порушено права позивачів на належні умови життя та самоврядування.</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Земельні відносини регулюються</w:t>
      </w:r>
      <w:r w:rsidRPr="009974DE">
        <w:rPr>
          <w:rFonts w:ascii="Times New Roman" w:eastAsia="Times New Roman" w:hAnsi="Times New Roman"/>
          <w:color w:val="000000"/>
          <w:sz w:val="20"/>
          <w:szCs w:val="20"/>
          <w:lang w:val="ru-RU" w:eastAsia="ru-RU"/>
        </w:rPr>
        <w:t> </w:t>
      </w:r>
      <w:hyperlink r:id="rId6" w:tgtFrame="_blank" w:tooltip="КОНСТИТУЦІЯ УКРАЇНИ; нормативно-правовий акт № 254к/96-ВР від 28.06.1996" w:history="1">
        <w:r w:rsidRPr="009974DE">
          <w:rPr>
            <w:rFonts w:ascii="Times New Roman" w:eastAsia="Times New Roman" w:hAnsi="Times New Roman"/>
            <w:color w:val="0000FF"/>
            <w:sz w:val="20"/>
            <w:szCs w:val="20"/>
            <w:u w:val="single"/>
            <w:lang w:val="ru-RU" w:eastAsia="ru-RU"/>
          </w:rPr>
          <w:t>Конституцією України</w:t>
        </w:r>
      </w:hyperlink>
      <w:r w:rsidRPr="00B3628F">
        <w:rPr>
          <w:rFonts w:ascii="Times New Roman" w:eastAsia="Times New Roman" w:hAnsi="Times New Roman"/>
          <w:color w:val="000000"/>
          <w:sz w:val="20"/>
          <w:szCs w:val="20"/>
          <w:lang w:val="ru-RU" w:eastAsia="ru-RU"/>
        </w:rPr>
        <w:t>,</w:t>
      </w:r>
      <w:r w:rsidRPr="009974DE">
        <w:rPr>
          <w:rFonts w:ascii="Times New Roman" w:eastAsia="Times New Roman" w:hAnsi="Times New Roman"/>
          <w:color w:val="000000"/>
          <w:sz w:val="20"/>
          <w:szCs w:val="20"/>
          <w:lang w:val="ru-RU" w:eastAsia="ru-RU"/>
        </w:rPr>
        <w:t> </w:t>
      </w:r>
      <w:hyperlink r:id="rId7" w:tgtFrame="_blank" w:tooltip="Земельний кодекс України; нормативно-правовий акт № 2768-III від 25.10.2001" w:history="1">
        <w:r w:rsidRPr="009974DE">
          <w:rPr>
            <w:rFonts w:ascii="Times New Roman" w:eastAsia="Times New Roman" w:hAnsi="Times New Roman"/>
            <w:color w:val="0000FF"/>
            <w:sz w:val="20"/>
            <w:szCs w:val="20"/>
            <w:u w:val="single"/>
            <w:lang w:val="ru-RU" w:eastAsia="ru-RU"/>
          </w:rPr>
          <w:t>Земельним кодексом України</w:t>
        </w:r>
      </w:hyperlink>
      <w:r w:rsidRPr="00B3628F">
        <w:rPr>
          <w:rFonts w:ascii="Times New Roman" w:eastAsia="Times New Roman" w:hAnsi="Times New Roman"/>
          <w:color w:val="000000"/>
          <w:sz w:val="20"/>
          <w:szCs w:val="20"/>
          <w:lang w:val="ru-RU" w:eastAsia="ru-RU"/>
        </w:rPr>
        <w:t>, а також прийнятими відповідно до них нормативно-правовими актами.</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Відповідно до</w:t>
      </w:r>
      <w:r w:rsidRPr="009974DE">
        <w:rPr>
          <w:rFonts w:ascii="Times New Roman" w:eastAsia="Times New Roman" w:hAnsi="Times New Roman"/>
          <w:color w:val="000000"/>
          <w:sz w:val="20"/>
          <w:szCs w:val="20"/>
          <w:lang w:val="ru-RU" w:eastAsia="ru-RU"/>
        </w:rPr>
        <w:t> </w:t>
      </w:r>
      <w:hyperlink r:id="rId8" w:anchor="825243" w:tgtFrame="_blank" w:tooltip="КОНСТИТУЦІЯ УКРАЇНИ; нормативно-правовий акт № 254к/96-ВР від 28.06.1996" w:history="1">
        <w:r w:rsidRPr="009974DE">
          <w:rPr>
            <w:rFonts w:ascii="Times New Roman" w:eastAsia="Times New Roman" w:hAnsi="Times New Roman"/>
            <w:color w:val="0000FF"/>
            <w:sz w:val="20"/>
            <w:szCs w:val="20"/>
            <w:u w:val="single"/>
            <w:lang w:val="ru-RU" w:eastAsia="ru-RU"/>
          </w:rPr>
          <w:t>статті 140 Конституції України</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місцеві ради самостійно вирішують місцевого значення в межах</w:t>
      </w:r>
      <w:r w:rsidRPr="009974DE">
        <w:rPr>
          <w:rFonts w:ascii="Times New Roman" w:eastAsia="Times New Roman" w:hAnsi="Times New Roman"/>
          <w:color w:val="000000"/>
          <w:sz w:val="20"/>
          <w:szCs w:val="20"/>
          <w:lang w:val="ru-RU" w:eastAsia="ru-RU"/>
        </w:rPr>
        <w:t> </w:t>
      </w:r>
      <w:hyperlink r:id="rId9" w:tgtFrame="_blank" w:tooltip="КОНСТИТУЦІЯ УКРАЇНИ; нормативно-правовий акт № 254к/96-ВР від 28.06.1996" w:history="1">
        <w:r w:rsidRPr="009974DE">
          <w:rPr>
            <w:rFonts w:ascii="Times New Roman" w:eastAsia="Times New Roman" w:hAnsi="Times New Roman"/>
            <w:color w:val="0000FF"/>
            <w:sz w:val="20"/>
            <w:szCs w:val="20"/>
            <w:u w:val="single"/>
            <w:lang w:val="ru-RU" w:eastAsia="ru-RU"/>
          </w:rPr>
          <w:t>Конституції</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і законів України.</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Відповідно до п. 34 ч. 1</w:t>
      </w:r>
      <w:r w:rsidRPr="009974DE">
        <w:rPr>
          <w:rFonts w:ascii="Times New Roman" w:eastAsia="Times New Roman" w:hAnsi="Times New Roman"/>
          <w:color w:val="000000"/>
          <w:sz w:val="20"/>
          <w:szCs w:val="20"/>
          <w:lang w:val="ru-RU" w:eastAsia="ru-RU"/>
        </w:rPr>
        <w:t> </w:t>
      </w:r>
      <w:hyperlink r:id="rId10" w:anchor="145" w:tgtFrame="_blank" w:tooltip="Про місцеве самоврядування в Україні; нормативно-правовий акт № 280/97-ВР від 21.05.1997" w:history="1">
        <w:r w:rsidRPr="009974DE">
          <w:rPr>
            <w:rFonts w:ascii="Times New Roman" w:eastAsia="Times New Roman" w:hAnsi="Times New Roman"/>
            <w:color w:val="0000FF"/>
            <w:sz w:val="20"/>
            <w:szCs w:val="20"/>
            <w:u w:val="single"/>
            <w:lang w:val="ru-RU" w:eastAsia="ru-RU"/>
          </w:rPr>
          <w:t>статті 26 Закону України «Про місцеве самоврядування в Україні»</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передбачено, що виключною компетенцією пленарних засідань сільської, селищної, міської ради є питання щодо вирішення відповідно до закону питань регулювання земельних відносин.</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Відповідно до</w:t>
      </w:r>
      <w:r w:rsidRPr="009974DE">
        <w:rPr>
          <w:rFonts w:ascii="Times New Roman" w:eastAsia="Times New Roman" w:hAnsi="Times New Roman"/>
          <w:color w:val="000000"/>
          <w:sz w:val="20"/>
          <w:szCs w:val="20"/>
          <w:lang w:val="ru-RU" w:eastAsia="ru-RU"/>
        </w:rPr>
        <w:t> </w:t>
      </w:r>
      <w:hyperlink r:id="rId11" w:anchor="484" w:tgtFrame="_blank" w:tooltip="Земельний кодекс України; нормативно-правовий акт № 2768-III від 25.10.2001" w:history="1">
        <w:r w:rsidRPr="009974DE">
          <w:rPr>
            <w:rFonts w:ascii="Times New Roman" w:eastAsia="Times New Roman" w:hAnsi="Times New Roman"/>
            <w:color w:val="0000FF"/>
            <w:sz w:val="20"/>
            <w:szCs w:val="20"/>
            <w:u w:val="single"/>
            <w:lang w:val="ru-RU" w:eastAsia="ru-RU"/>
          </w:rPr>
          <w:t>статті 83 Земельного кодексу України</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землі, які належать на праві власності територіальним громадам сіл, селищ, міст, є комунальною власністю.</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Повноваження сільських, селищних, міських рад у галузі земельних відносин визначені</w:t>
      </w:r>
      <w:r w:rsidRPr="009974DE">
        <w:rPr>
          <w:rFonts w:ascii="Times New Roman" w:eastAsia="Times New Roman" w:hAnsi="Times New Roman"/>
          <w:color w:val="000000"/>
          <w:sz w:val="20"/>
          <w:szCs w:val="20"/>
          <w:lang w:val="ru-RU" w:eastAsia="ru-RU"/>
        </w:rPr>
        <w:t> </w:t>
      </w:r>
      <w:hyperlink r:id="rId12" w:anchor="93" w:tgtFrame="_blank" w:tooltip="Земельний кодекс України; нормативно-правовий акт № 2768-III від 25.10.2001" w:history="1">
        <w:r w:rsidRPr="009974DE">
          <w:rPr>
            <w:rFonts w:ascii="Times New Roman" w:eastAsia="Times New Roman" w:hAnsi="Times New Roman"/>
            <w:color w:val="0000FF"/>
            <w:sz w:val="20"/>
            <w:szCs w:val="20"/>
            <w:u w:val="single"/>
            <w:lang w:val="ru-RU" w:eastAsia="ru-RU"/>
          </w:rPr>
          <w:t>статтею 12 Земельного кодексу України</w:t>
        </w:r>
      </w:hyperlink>
      <w:r w:rsidRPr="00B3628F">
        <w:rPr>
          <w:rFonts w:ascii="Times New Roman" w:eastAsia="Times New Roman" w:hAnsi="Times New Roman"/>
          <w:color w:val="000000"/>
          <w:sz w:val="20"/>
          <w:szCs w:val="20"/>
          <w:lang w:val="ru-RU" w:eastAsia="ru-RU"/>
        </w:rPr>
        <w:t>.</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Так, до повноважень сільських, селищних, міських рад у галузі земельних відносин на території сіл, селищ, міст належить, зокрема, розпорядження землями територіальних громад, надання земельних ділянок у користування із земель комунальної власності відповідно до цього</w:t>
      </w:r>
      <w:r w:rsidRPr="009974DE">
        <w:rPr>
          <w:rFonts w:ascii="Times New Roman" w:eastAsia="Times New Roman" w:hAnsi="Times New Roman"/>
          <w:color w:val="000000"/>
          <w:sz w:val="20"/>
          <w:szCs w:val="20"/>
          <w:lang w:val="ru-RU" w:eastAsia="ru-RU"/>
        </w:rPr>
        <w:t> </w:t>
      </w:r>
      <w:hyperlink r:id="rId13" w:tgtFrame="_blank" w:tooltip="Земельний кодекс України; нормативно-правовий акт № 2768-III від 25.10.2001" w:history="1">
        <w:r w:rsidRPr="009974DE">
          <w:rPr>
            <w:rFonts w:ascii="Times New Roman" w:eastAsia="Times New Roman" w:hAnsi="Times New Roman"/>
            <w:color w:val="0000FF"/>
            <w:sz w:val="20"/>
            <w:szCs w:val="20"/>
            <w:u w:val="single"/>
            <w:lang w:val="ru-RU" w:eastAsia="ru-RU"/>
          </w:rPr>
          <w:t>Кодексу</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(пункти «а», «в»</w:t>
      </w:r>
      <w:r w:rsidRPr="009974DE">
        <w:rPr>
          <w:rFonts w:ascii="Times New Roman" w:eastAsia="Times New Roman" w:hAnsi="Times New Roman"/>
          <w:color w:val="000000"/>
          <w:sz w:val="20"/>
          <w:szCs w:val="20"/>
          <w:lang w:val="ru-RU" w:eastAsia="ru-RU"/>
        </w:rPr>
        <w:t> </w:t>
      </w:r>
      <w:hyperlink r:id="rId14" w:anchor="93" w:tgtFrame="_blank" w:tooltip="Земельний кодекс України; нормативно-правовий акт № 2768-III від 25.10.2001" w:history="1">
        <w:r w:rsidRPr="009974DE">
          <w:rPr>
            <w:rFonts w:ascii="Times New Roman" w:eastAsia="Times New Roman" w:hAnsi="Times New Roman"/>
            <w:color w:val="0000FF"/>
            <w:sz w:val="20"/>
            <w:szCs w:val="20"/>
            <w:u w:val="single"/>
            <w:lang w:val="ru-RU" w:eastAsia="ru-RU"/>
          </w:rPr>
          <w:t>статті 12 Земельного кодексу України</w:t>
        </w:r>
      </w:hyperlink>
      <w:r w:rsidRPr="00B3628F">
        <w:rPr>
          <w:rFonts w:ascii="Times New Roman" w:eastAsia="Times New Roman" w:hAnsi="Times New Roman"/>
          <w:color w:val="000000"/>
          <w:sz w:val="20"/>
          <w:szCs w:val="20"/>
          <w:lang w:val="ru-RU" w:eastAsia="ru-RU"/>
        </w:rPr>
        <w:t>).</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Як передбачено абз.1 ч.1</w:t>
      </w:r>
      <w:r w:rsidRPr="009974DE">
        <w:rPr>
          <w:rFonts w:ascii="Times New Roman" w:eastAsia="Times New Roman" w:hAnsi="Times New Roman"/>
          <w:color w:val="000000"/>
          <w:sz w:val="20"/>
          <w:szCs w:val="20"/>
          <w:lang w:val="ru-RU" w:eastAsia="ru-RU"/>
        </w:rPr>
        <w:t> </w:t>
      </w:r>
      <w:hyperlink r:id="rId15" w:anchor="714" w:tgtFrame="_blank" w:tooltip="Земельний кодекс України; нормативно-правовий акт № 2768-III від 25.10.2001" w:history="1">
        <w:r w:rsidRPr="009974DE">
          <w:rPr>
            <w:rFonts w:ascii="Times New Roman" w:eastAsia="Times New Roman" w:hAnsi="Times New Roman"/>
            <w:color w:val="0000FF"/>
            <w:sz w:val="20"/>
            <w:szCs w:val="20"/>
            <w:u w:val="single"/>
            <w:lang w:val="ru-RU" w:eastAsia="ru-RU"/>
          </w:rPr>
          <w:t>статті 116 Земельного кодексу України</w:t>
        </w:r>
      </w:hyperlink>
      <w:r w:rsidRPr="00B3628F">
        <w:rPr>
          <w:rFonts w:ascii="Times New Roman" w:eastAsia="Times New Roman" w:hAnsi="Times New Roman"/>
          <w:color w:val="000000"/>
          <w:sz w:val="20"/>
          <w:szCs w:val="20"/>
          <w:lang w:val="ru-RU" w:eastAsia="ru-RU"/>
        </w:rPr>
        <w:t>,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 або за результатами аукціону.</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Згідно із ч.1</w:t>
      </w:r>
      <w:r w:rsidRPr="009974DE">
        <w:rPr>
          <w:rFonts w:ascii="Times New Roman" w:eastAsia="Times New Roman" w:hAnsi="Times New Roman"/>
          <w:color w:val="000000"/>
          <w:sz w:val="20"/>
          <w:szCs w:val="20"/>
          <w:lang w:val="ru-RU" w:eastAsia="ru-RU"/>
        </w:rPr>
        <w:t> </w:t>
      </w:r>
      <w:hyperlink r:id="rId16" w:anchor="588139" w:tgtFrame="_blank" w:tooltip="Земельний кодекс України; нормативно-правовий акт № 2768-III від 25.10.2001" w:history="1">
        <w:r w:rsidRPr="009974DE">
          <w:rPr>
            <w:rFonts w:ascii="Times New Roman" w:eastAsia="Times New Roman" w:hAnsi="Times New Roman"/>
            <w:color w:val="0000FF"/>
            <w:sz w:val="20"/>
            <w:szCs w:val="20"/>
            <w:u w:val="single"/>
            <w:lang w:val="ru-RU" w:eastAsia="ru-RU"/>
          </w:rPr>
          <w:t>статті 124 Земельного кодексу України</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передача в оренду земельних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згідно з їх повноваженнями, визначеними</w:t>
      </w:r>
      <w:r w:rsidRPr="009974DE">
        <w:rPr>
          <w:rFonts w:ascii="Times New Roman" w:eastAsia="Times New Roman" w:hAnsi="Times New Roman"/>
          <w:color w:val="000000"/>
          <w:sz w:val="20"/>
          <w:szCs w:val="20"/>
          <w:lang w:val="ru-RU" w:eastAsia="ru-RU"/>
        </w:rPr>
        <w:t> </w:t>
      </w:r>
      <w:hyperlink r:id="rId17" w:anchor="588970" w:tgtFrame="_blank" w:tooltip="Земельний кодекс України; нормативно-правовий акт № 2768-III від 25.10.2001" w:history="1">
        <w:r w:rsidRPr="009974DE">
          <w:rPr>
            <w:rFonts w:ascii="Times New Roman" w:eastAsia="Times New Roman" w:hAnsi="Times New Roman"/>
            <w:color w:val="0000FF"/>
            <w:sz w:val="20"/>
            <w:szCs w:val="20"/>
            <w:u w:val="single"/>
            <w:lang w:val="ru-RU" w:eastAsia="ru-RU"/>
          </w:rPr>
          <w:t>статтею 122 цього Кодексу</w:t>
        </w:r>
      </w:hyperlink>
      <w:r w:rsidRPr="00B3628F">
        <w:rPr>
          <w:rFonts w:ascii="Times New Roman" w:eastAsia="Times New Roman" w:hAnsi="Times New Roman"/>
          <w:color w:val="000000"/>
          <w:sz w:val="20"/>
          <w:szCs w:val="20"/>
          <w:lang w:val="ru-RU" w:eastAsia="ru-RU"/>
        </w:rPr>
        <w:t>, чи договору купівлі-продажу права оренди земельної ділянки (у разі продажу права оренди) шляхом укладення договору оренди земельної ділянки чи договору купівлі-продажу права оренди земельної ділянки.</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Відносини, пов'язані з орендою землі, регулюються</w:t>
      </w:r>
      <w:r w:rsidRPr="009974DE">
        <w:rPr>
          <w:rFonts w:ascii="Times New Roman" w:eastAsia="Times New Roman" w:hAnsi="Times New Roman"/>
          <w:color w:val="000000"/>
          <w:sz w:val="20"/>
          <w:szCs w:val="20"/>
          <w:lang w:val="ru-RU" w:eastAsia="ru-RU"/>
        </w:rPr>
        <w:t> </w:t>
      </w:r>
      <w:hyperlink r:id="rId18" w:tgtFrame="_blank" w:tooltip="Земельний кодекс України; нормативно-правовий акт № 2768-III від 25.10.2001" w:history="1">
        <w:r w:rsidRPr="009974DE">
          <w:rPr>
            <w:rFonts w:ascii="Times New Roman" w:eastAsia="Times New Roman" w:hAnsi="Times New Roman"/>
            <w:color w:val="0000FF"/>
            <w:sz w:val="20"/>
            <w:szCs w:val="20"/>
            <w:u w:val="single"/>
            <w:lang w:val="ru-RU" w:eastAsia="ru-RU"/>
          </w:rPr>
          <w:t>Земельним кодексом України</w:t>
        </w:r>
      </w:hyperlink>
      <w:r w:rsidRPr="00B3628F">
        <w:rPr>
          <w:rFonts w:ascii="Times New Roman" w:eastAsia="Times New Roman" w:hAnsi="Times New Roman"/>
          <w:color w:val="000000"/>
          <w:sz w:val="20"/>
          <w:szCs w:val="20"/>
          <w:lang w:val="ru-RU" w:eastAsia="ru-RU"/>
        </w:rPr>
        <w:t>,  </w:t>
      </w:r>
      <w:r w:rsidRPr="009974DE">
        <w:rPr>
          <w:rFonts w:ascii="Times New Roman" w:eastAsia="Times New Roman" w:hAnsi="Times New Roman"/>
          <w:color w:val="000000"/>
          <w:sz w:val="20"/>
          <w:szCs w:val="20"/>
          <w:lang w:val="ru-RU" w:eastAsia="ru-RU"/>
        </w:rPr>
        <w:t> </w:t>
      </w:r>
      <w:hyperlink r:id="rId19" w:tgtFrame="_blank" w:tooltip="Цивільний кодекс України; нормативно-правовий акт № 435-IV від 16.01.2003" w:history="1">
        <w:r w:rsidRPr="009974DE">
          <w:rPr>
            <w:rFonts w:ascii="Times New Roman" w:eastAsia="Times New Roman" w:hAnsi="Times New Roman"/>
            <w:color w:val="0000FF"/>
            <w:sz w:val="20"/>
            <w:szCs w:val="20"/>
            <w:u w:val="single"/>
            <w:lang w:val="ru-RU" w:eastAsia="ru-RU"/>
          </w:rPr>
          <w:t>Цивільним кодексом України</w:t>
        </w:r>
      </w:hyperlink>
      <w:r w:rsidRPr="00B3628F">
        <w:rPr>
          <w:rFonts w:ascii="Times New Roman" w:eastAsia="Times New Roman" w:hAnsi="Times New Roman"/>
          <w:color w:val="000000"/>
          <w:sz w:val="20"/>
          <w:szCs w:val="20"/>
          <w:lang w:val="ru-RU" w:eastAsia="ru-RU"/>
        </w:rPr>
        <w:t>,</w:t>
      </w:r>
      <w:r w:rsidRPr="009974DE">
        <w:rPr>
          <w:rFonts w:ascii="Times New Roman" w:eastAsia="Times New Roman" w:hAnsi="Times New Roman"/>
          <w:color w:val="000000"/>
          <w:sz w:val="20"/>
          <w:szCs w:val="20"/>
          <w:lang w:val="ru-RU" w:eastAsia="ru-RU"/>
        </w:rPr>
        <w:t> </w:t>
      </w:r>
      <w:hyperlink r:id="rId20" w:tgtFrame="_blank" w:tooltip="Про оренду землі; нормативно-правовий акт № 161-XIV від 06.10.1998" w:history="1">
        <w:r w:rsidRPr="009974DE">
          <w:rPr>
            <w:rFonts w:ascii="Times New Roman" w:eastAsia="Times New Roman" w:hAnsi="Times New Roman"/>
            <w:color w:val="0000FF"/>
            <w:sz w:val="20"/>
            <w:szCs w:val="20"/>
            <w:u w:val="single"/>
            <w:lang w:val="ru-RU" w:eastAsia="ru-RU"/>
          </w:rPr>
          <w:t>Законом України «Про оренду землі» від 06.10.1998 № 161-XIV</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(далі - Закон № 161-XIV), законами України, іншими нормативно-правовими актами, прийнятими відповідно до них, а також договором оренди землі.  </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Відповідно до</w:t>
      </w:r>
      <w:r w:rsidRPr="009974DE">
        <w:rPr>
          <w:rFonts w:ascii="Times New Roman" w:eastAsia="Times New Roman" w:hAnsi="Times New Roman"/>
          <w:color w:val="000000"/>
          <w:sz w:val="20"/>
          <w:szCs w:val="20"/>
          <w:lang w:val="ru-RU" w:eastAsia="ru-RU"/>
        </w:rPr>
        <w:t> </w:t>
      </w:r>
      <w:hyperlink r:id="rId21" w:anchor="778291" w:tgtFrame="_blank" w:tooltip="Про оренду землі; нормативно-правовий акт № 161-XIV від 06.10.1998" w:history="1">
        <w:r w:rsidRPr="009974DE">
          <w:rPr>
            <w:rFonts w:ascii="Times New Roman" w:eastAsia="Times New Roman" w:hAnsi="Times New Roman"/>
            <w:color w:val="0000FF"/>
            <w:sz w:val="20"/>
            <w:szCs w:val="20"/>
            <w:u w:val="single"/>
            <w:lang w:val="ru-RU" w:eastAsia="ru-RU"/>
          </w:rPr>
          <w:t>статті 1 Закону України «Про оренду землі»</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оренда землі -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hyperlink r:id="rId22" w:anchor="778659" w:tgtFrame="_blank" w:tooltip="Про оренду землі; нормативно-правовий акт № 161-XIV від 06.10.1998" w:history="1">
        <w:r w:rsidRPr="009974DE">
          <w:rPr>
            <w:rFonts w:ascii="Times New Roman" w:eastAsia="Times New Roman" w:hAnsi="Times New Roman"/>
            <w:color w:val="0000FF"/>
            <w:sz w:val="20"/>
            <w:szCs w:val="20"/>
            <w:u w:val="single"/>
            <w:lang w:val="ru-RU" w:eastAsia="ru-RU"/>
          </w:rPr>
          <w:t>Статтею 33 цього Закону</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визначений порядок поновлення договору оренди землі.</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Так,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Пунктом 2 рішення Київської міської ради від 28 лютого 2013 року № 63/9120 «Про Тимчасовий порядок передачі (надання) земельних ділянок у користування або у власність із земель комунальної власності в місті Києві» затверджено форму клопотання (лист-повідомлення) про поновлення договору оренди земельної згідно з додатком 5 до цього рішення.  </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До листа-повідомлення про поновлення договору оренди землі орендар додає проект додаткової угоди.</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Орендодавець у місячний термін розглядає надісланий орендарем лист-повідомлення з проектом додаткової угоди, перевіряє його на відповідність вимогам</w:t>
      </w:r>
      <w:r w:rsidRPr="009974DE">
        <w:rPr>
          <w:rFonts w:ascii="Times New Roman" w:eastAsia="Times New Roman" w:hAnsi="Times New Roman"/>
          <w:color w:val="000000"/>
          <w:sz w:val="20"/>
          <w:szCs w:val="20"/>
          <w:lang w:val="ru-RU" w:eastAsia="ru-RU"/>
        </w:rPr>
        <w:t> </w:t>
      </w:r>
      <w:hyperlink r:id="rId23" w:tgtFrame="_blank" w:tooltip="Про оренду землі; нормативно-правовий акт № 161-XIV від 06.10.1998" w:history="1">
        <w:r w:rsidRPr="009974DE">
          <w:rPr>
            <w:rFonts w:ascii="Times New Roman" w:eastAsia="Times New Roman" w:hAnsi="Times New Roman"/>
            <w:color w:val="0000FF"/>
            <w:sz w:val="20"/>
            <w:szCs w:val="20"/>
            <w:u w:val="single"/>
            <w:lang w:val="ru-RU" w:eastAsia="ru-RU"/>
          </w:rPr>
          <w:t>закону</w:t>
        </w:r>
      </w:hyperlink>
      <w:r w:rsidRPr="00B3628F">
        <w:rPr>
          <w:rFonts w:ascii="Times New Roman" w:eastAsia="Times New Roman" w:hAnsi="Times New Roman"/>
          <w:color w:val="000000"/>
          <w:sz w:val="20"/>
          <w:szCs w:val="20"/>
          <w:lang w:val="ru-RU" w:eastAsia="ru-RU"/>
        </w:rPr>
        <w:t>, узгоджує з орендарем (за необхідності) істотні умови договору і, за відсутності заперечень, приймає  рішення про поновлення договору оренди землі (щодо земель державної та комунальної власності),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орендодавцем рішення.</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 власником земельної ділянки (щодо земель приватної власності);</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Керівник органу виконавчої влади або органу місцевого самоврядування, який уповноважений підписувати додаткову угоду до договору оренди землі щодо земельної ділянки державної або комунальної власності, визначається рішенням цього органу.</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Додаткова угода до договору оренди землі про його поновлення має бути укладена сторонами у місячний строк в обов'язковому порядку.</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Відмова, а також наявне зволікання в укладенні додаткової угоди до договору оренди землі може бути оскаржено в суді.</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У разі зміни межі або цільового призначення земельної ділянки поновлення договору оренди землі здійснюється у порядку одержання земельної ділянки на праві оренди.</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Із системного аналізу вказаних норм земельного законодавства вбачається, що необхідною умовою укладення договору оренди земельної ділянки, яка перебуває у комунальній власності, є наявність рішення відповідного органу місцевого самоврядування про надання земельної ділянки. Реалізація переважного права на поновлення договору оренди земельної ділянки можлива лише за наявності волевиявлення на те сторін, яке з боку уповноваженого органу оформляється відповідним рішенням. Чинним законодавством не передбачено автоматичного поновлення договору оренди, за відсутності такого рішення.</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Статтею 6 Закону України «Про державний контроль за використанням та юною земель» до повноважень зазначеного вище органу по здійсненню державного контролю за використанням та охороною земель у частині відносяться зокрема: додержання органами державної влади, органами місцевого самоврядування, юридичними та фізичними особами вимог земельного законодавства України та встановленого порядку набуття і реалізації права на землю; виконання вимог щодо використання земельних ділянок за цільовим призначенням; розміщення, проектування, будівництва та введення в дію об'єктів, що негативно впливають або можуть вплинути на стан земель.</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Враховуючи те, що ТОВ «ФСВ» до закінчення дії договору оренди, звернулося з наміром  продовжити  його дію  без  зміни меж земельної ділянки та цільового призначення, а також те, що на момент закінчення договору та прийняття оскаржуваного рішення з боку органу, що здійснює державний контроль за використанням та охороною земель на адресу Київради не надходило повідомлень про порушення третьою особою виконання вимог щодо використання земельних ділянок за цільовим призначенням, Київрадою 13 листопада 2013 року в межах повноважень та у спосіб, передбачений</w:t>
      </w:r>
      <w:r w:rsidRPr="009974DE">
        <w:rPr>
          <w:rFonts w:ascii="Times New Roman" w:eastAsia="Times New Roman" w:hAnsi="Times New Roman"/>
          <w:color w:val="000000"/>
          <w:sz w:val="20"/>
          <w:szCs w:val="20"/>
          <w:lang w:val="ru-RU" w:eastAsia="ru-RU"/>
        </w:rPr>
        <w:t> </w:t>
      </w:r>
      <w:hyperlink r:id="rId24" w:tgtFrame="_blank" w:tooltip="Про оренду землі; нормативно-правовий акт № 161-XIV від 06.10.1998" w:history="1">
        <w:r w:rsidRPr="009974DE">
          <w:rPr>
            <w:rFonts w:ascii="Times New Roman" w:eastAsia="Times New Roman" w:hAnsi="Times New Roman"/>
            <w:color w:val="0000FF"/>
            <w:sz w:val="20"/>
            <w:szCs w:val="20"/>
            <w:u w:val="single"/>
            <w:lang w:val="ru-RU" w:eastAsia="ru-RU"/>
          </w:rPr>
          <w:t>законом</w:t>
        </w:r>
      </w:hyperlink>
      <w:r w:rsidRPr="00B3628F">
        <w:rPr>
          <w:rFonts w:ascii="Times New Roman" w:eastAsia="Times New Roman" w:hAnsi="Times New Roman"/>
          <w:color w:val="000000"/>
          <w:sz w:val="20"/>
          <w:szCs w:val="20"/>
          <w:lang w:val="ru-RU" w:eastAsia="ru-RU"/>
        </w:rPr>
        <w:t>, було прийнято рішення № 35/10123 «Про   поновлення товариству з обмеженою відповідальністю «ФСВ» договору оренди земельної ділянки для будівництва багатоповерхового житлового будинку з підземним паркінгом на вул. Юності у Дніпровському районі м. Києва».</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Слід зазначити, що Рішенням Конституційного Суду України у справі за конституційним поданням Харківської міської ради щодо офіційного тлумачення положень частини другої статті</w:t>
      </w:r>
      <w:r w:rsidRPr="009974DE">
        <w:rPr>
          <w:rFonts w:ascii="Times New Roman" w:eastAsia="Times New Roman" w:hAnsi="Times New Roman"/>
          <w:color w:val="000000"/>
          <w:sz w:val="20"/>
          <w:szCs w:val="20"/>
          <w:lang w:val="ru-RU" w:eastAsia="ru-RU"/>
        </w:rPr>
        <w:t> </w:t>
      </w:r>
      <w:hyperlink r:id="rId25" w:anchor="56" w:tgtFrame="_blank" w:tooltip="КОНСТИТУЦІЯ УКРАЇНИ; нормативно-правовий акт № 254к/96-ВР від 28.06.1996" w:history="1">
        <w:r w:rsidRPr="009974DE">
          <w:rPr>
            <w:rFonts w:ascii="Times New Roman" w:eastAsia="Times New Roman" w:hAnsi="Times New Roman"/>
            <w:color w:val="0000FF"/>
            <w:sz w:val="20"/>
            <w:szCs w:val="20"/>
            <w:u w:val="single"/>
            <w:lang w:val="ru-RU" w:eastAsia="ru-RU"/>
          </w:rPr>
          <w:t>19</w:t>
        </w:r>
      </w:hyperlink>
      <w:r w:rsidRPr="00B3628F">
        <w:rPr>
          <w:rFonts w:ascii="Times New Roman" w:eastAsia="Times New Roman" w:hAnsi="Times New Roman"/>
          <w:color w:val="000000"/>
          <w:sz w:val="20"/>
          <w:szCs w:val="20"/>
          <w:lang w:val="ru-RU" w:eastAsia="ru-RU"/>
        </w:rPr>
        <w:t>, статті</w:t>
      </w:r>
      <w:r w:rsidRPr="009974DE">
        <w:rPr>
          <w:rFonts w:ascii="Times New Roman" w:eastAsia="Times New Roman" w:hAnsi="Times New Roman"/>
          <w:color w:val="000000"/>
          <w:sz w:val="20"/>
          <w:szCs w:val="20"/>
          <w:lang w:val="ru-RU" w:eastAsia="ru-RU"/>
        </w:rPr>
        <w:t> </w:t>
      </w:r>
      <w:hyperlink r:id="rId26" w:anchor="594" w:tgtFrame="_blank" w:tooltip="КОНСТИТУЦІЯ УКРАЇНИ; нормативно-правовий акт № 254к/96-ВР від 28.06.1996" w:history="1">
        <w:r w:rsidRPr="009974DE">
          <w:rPr>
            <w:rFonts w:ascii="Times New Roman" w:eastAsia="Times New Roman" w:hAnsi="Times New Roman"/>
            <w:color w:val="0000FF"/>
            <w:sz w:val="20"/>
            <w:szCs w:val="20"/>
            <w:u w:val="single"/>
            <w:lang w:val="ru-RU" w:eastAsia="ru-RU"/>
          </w:rPr>
          <w:t>144 Конституції України</w:t>
        </w:r>
      </w:hyperlink>
      <w:r w:rsidRPr="00B3628F">
        <w:rPr>
          <w:rFonts w:ascii="Times New Roman" w:eastAsia="Times New Roman" w:hAnsi="Times New Roman"/>
          <w:color w:val="000000"/>
          <w:sz w:val="20"/>
          <w:szCs w:val="20"/>
          <w:lang w:val="ru-RU" w:eastAsia="ru-RU"/>
        </w:rPr>
        <w:t>, статті</w:t>
      </w:r>
      <w:r w:rsidRPr="009974DE">
        <w:rPr>
          <w:rFonts w:ascii="Times New Roman" w:eastAsia="Times New Roman" w:hAnsi="Times New Roman"/>
          <w:color w:val="000000"/>
          <w:sz w:val="20"/>
          <w:szCs w:val="20"/>
          <w:lang w:val="ru-RU" w:eastAsia="ru-RU"/>
        </w:rPr>
        <w:t> </w:t>
      </w:r>
      <w:hyperlink r:id="rId27" w:anchor="143" w:tgtFrame="_blank" w:tooltip="Про місцеве самоврядування в Україні; нормативно-правовий акт № 280/97-ВР від 21.05.1997" w:history="1">
        <w:r w:rsidRPr="009974DE">
          <w:rPr>
            <w:rFonts w:ascii="Times New Roman" w:eastAsia="Times New Roman" w:hAnsi="Times New Roman"/>
            <w:color w:val="0000FF"/>
            <w:sz w:val="20"/>
            <w:szCs w:val="20"/>
            <w:u w:val="single"/>
            <w:lang w:val="ru-RU" w:eastAsia="ru-RU"/>
          </w:rPr>
          <w:t>25</w:t>
        </w:r>
      </w:hyperlink>
      <w:r w:rsidRPr="00B3628F">
        <w:rPr>
          <w:rFonts w:ascii="Times New Roman" w:eastAsia="Times New Roman" w:hAnsi="Times New Roman"/>
          <w:color w:val="000000"/>
          <w:sz w:val="20"/>
          <w:szCs w:val="20"/>
          <w:lang w:val="ru-RU" w:eastAsia="ru-RU"/>
        </w:rPr>
        <w:t>, частини чотирнадцятої статті</w:t>
      </w:r>
      <w:r w:rsidRPr="009974DE">
        <w:rPr>
          <w:rFonts w:ascii="Times New Roman" w:eastAsia="Times New Roman" w:hAnsi="Times New Roman"/>
          <w:color w:val="000000"/>
          <w:sz w:val="20"/>
          <w:szCs w:val="20"/>
          <w:lang w:val="ru-RU" w:eastAsia="ru-RU"/>
        </w:rPr>
        <w:t> </w:t>
      </w:r>
      <w:hyperlink r:id="rId28" w:anchor="509" w:tgtFrame="_blank" w:tooltip="Про місцеве самоврядування в Україні; нормативно-правовий акт № 280/97-ВР від 21.05.1997" w:history="1">
        <w:r w:rsidRPr="009974DE">
          <w:rPr>
            <w:rFonts w:ascii="Times New Roman" w:eastAsia="Times New Roman" w:hAnsi="Times New Roman"/>
            <w:color w:val="0000FF"/>
            <w:sz w:val="20"/>
            <w:szCs w:val="20"/>
            <w:u w:val="single"/>
            <w:lang w:val="ru-RU" w:eastAsia="ru-RU"/>
          </w:rPr>
          <w:t>46</w:t>
        </w:r>
      </w:hyperlink>
      <w:r w:rsidRPr="00B3628F">
        <w:rPr>
          <w:rFonts w:ascii="Times New Roman" w:eastAsia="Times New Roman" w:hAnsi="Times New Roman"/>
          <w:color w:val="000000"/>
          <w:sz w:val="20"/>
          <w:szCs w:val="20"/>
          <w:lang w:val="ru-RU" w:eastAsia="ru-RU"/>
        </w:rPr>
        <w:t>, частин першої, десятої статті</w:t>
      </w:r>
      <w:r w:rsidRPr="009974DE">
        <w:rPr>
          <w:rFonts w:ascii="Times New Roman" w:eastAsia="Times New Roman" w:hAnsi="Times New Roman"/>
          <w:color w:val="000000"/>
          <w:sz w:val="20"/>
          <w:szCs w:val="20"/>
          <w:lang w:val="ru-RU" w:eastAsia="ru-RU"/>
        </w:rPr>
        <w:t> </w:t>
      </w:r>
      <w:hyperlink r:id="rId29" w:anchor="642" w:tgtFrame="_blank" w:tooltip="Про місцеве самоврядування в Україні; нормативно-правовий акт № 280/97-ВР від 21.05.1997" w:history="1">
        <w:r w:rsidRPr="009974DE">
          <w:rPr>
            <w:rFonts w:ascii="Times New Roman" w:eastAsia="Times New Roman" w:hAnsi="Times New Roman"/>
            <w:color w:val="0000FF"/>
            <w:sz w:val="20"/>
            <w:szCs w:val="20"/>
            <w:u w:val="single"/>
            <w:lang w:val="ru-RU" w:eastAsia="ru-RU"/>
          </w:rPr>
          <w:t>59 Закону України "Про місцеве самоврядування в Україні"</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(справа про скасування актів органів місцевого самоврядування) від 16 квітня 2009 року № 7-рп/2009 (справа № 1-9/2009) надано офіційне тлумачення зазначених норм.</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Так, органи місцевого самоврядування є відповідальними за свою діяльність перед юридичними і фізичними особами. Таким чином,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w:t>
      </w:r>
      <w:r w:rsidRPr="009974DE">
        <w:rPr>
          <w:rFonts w:ascii="Times New Roman" w:eastAsia="Times New Roman" w:hAnsi="Times New Roman"/>
          <w:color w:val="000000"/>
          <w:sz w:val="20"/>
          <w:szCs w:val="20"/>
          <w:lang w:val="ru-RU" w:eastAsia="ru-RU"/>
        </w:rPr>
        <w:t> </w:t>
      </w:r>
      <w:hyperlink r:id="rId30" w:tgtFrame="_blank" w:tooltip="Про оренду землі; нормативно-правовий акт № 161-XIV від 06.10.1998" w:history="1">
        <w:r w:rsidRPr="009974DE">
          <w:rPr>
            <w:rFonts w:ascii="Times New Roman" w:eastAsia="Times New Roman" w:hAnsi="Times New Roman"/>
            <w:color w:val="0000FF"/>
            <w:sz w:val="20"/>
            <w:szCs w:val="20"/>
            <w:u w:val="single"/>
            <w:lang w:val="ru-RU" w:eastAsia="ru-RU"/>
          </w:rPr>
          <w:t>законом</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інтересів, і суб'єкти цих правовідносин заперечують проти їх зміни чи припинення. Це є "гарантією стабільності суспільних відносин" між органами місцевого самоврядування і громадянами, породжуючи у громадян впевненість у тому, що їхнє існуюче становище не буде погіршене прийняттям більш пізнього рішення, що узгоджується з правовою позицією, викладеною в абзаці другому пункту 5 мотивувальної частини</w:t>
      </w:r>
      <w:r w:rsidRPr="009974DE">
        <w:rPr>
          <w:rFonts w:ascii="Times New Roman" w:eastAsia="Times New Roman" w:hAnsi="Times New Roman"/>
          <w:color w:val="000000"/>
          <w:sz w:val="20"/>
          <w:szCs w:val="20"/>
          <w:lang w:val="ru-RU" w:eastAsia="ru-RU"/>
        </w:rPr>
        <w:t> </w:t>
      </w:r>
      <w:hyperlink r:id="rId31" w:tgtFrame="_blank" w:tooltip="Про офіційне тлумачення статей 58, 78, 79, 81 Конституції України та статей 243-21, 243-22, 243-25 Цивільного процесуального кодексу України (у справі щодо несумісності депутатського мандата); нормативно-правовий акт № 1-зп від 13.05.1997" w:history="1">
        <w:r w:rsidRPr="009974DE">
          <w:rPr>
            <w:rFonts w:ascii="Times New Roman" w:eastAsia="Times New Roman" w:hAnsi="Times New Roman"/>
            <w:color w:val="0000FF"/>
            <w:sz w:val="20"/>
            <w:szCs w:val="20"/>
            <w:u w:val="single"/>
            <w:lang w:val="ru-RU" w:eastAsia="ru-RU"/>
          </w:rPr>
          <w:t>Рішення Конституційного Суду України від 13 травня 1997 року № 1-зп</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у справі щодо несумісності депутатського мандата.</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Ненормативні правові акти органу місцевого самоврядування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Акти органів та посадових осіб місцевого самоврядування з мотивів їхньої невідповідності</w:t>
      </w:r>
      <w:r w:rsidRPr="009974DE">
        <w:rPr>
          <w:rFonts w:ascii="Times New Roman" w:eastAsia="Times New Roman" w:hAnsi="Times New Roman"/>
          <w:color w:val="000000"/>
          <w:sz w:val="20"/>
          <w:szCs w:val="20"/>
          <w:lang w:val="ru-RU" w:eastAsia="ru-RU"/>
        </w:rPr>
        <w:t> </w:t>
      </w:r>
      <w:hyperlink r:id="rId32" w:tgtFrame="_blank" w:tooltip="КОНСТИТУЦІЯ УКРАЇНИ; нормативно-правовий акт № 254к/96-ВР від 28.06.1996" w:history="1">
        <w:r w:rsidRPr="009974DE">
          <w:rPr>
            <w:rFonts w:ascii="Times New Roman" w:eastAsia="Times New Roman" w:hAnsi="Times New Roman"/>
            <w:color w:val="0000FF"/>
            <w:sz w:val="20"/>
            <w:szCs w:val="20"/>
            <w:u w:val="single"/>
            <w:lang w:val="ru-RU" w:eastAsia="ru-RU"/>
          </w:rPr>
          <w:t>Конституції</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або законам України визнаються незаконними в судовому порядку (ч. 10 статті 59</w:t>
      </w:r>
      <w:r w:rsidRPr="009974DE">
        <w:rPr>
          <w:rFonts w:ascii="Times New Roman" w:eastAsia="Times New Roman" w:hAnsi="Times New Roman"/>
          <w:color w:val="000000"/>
          <w:sz w:val="20"/>
          <w:szCs w:val="20"/>
          <w:lang w:val="ru-RU" w:eastAsia="ru-RU"/>
        </w:rPr>
        <w:t> </w:t>
      </w:r>
      <w:hyperlink r:id="rId33" w:tgtFrame="_blank" w:tooltip="Про оренду землі; нормативно-правовий акт № 161-XIV від 06.10.1998" w:history="1">
        <w:r w:rsidRPr="009974DE">
          <w:rPr>
            <w:rFonts w:ascii="Times New Roman" w:eastAsia="Times New Roman" w:hAnsi="Times New Roman"/>
            <w:color w:val="0000FF"/>
            <w:sz w:val="20"/>
            <w:szCs w:val="20"/>
            <w:u w:val="single"/>
            <w:lang w:val="ru-RU" w:eastAsia="ru-RU"/>
          </w:rPr>
          <w:t>Закону</w:t>
        </w:r>
      </w:hyperlink>
      <w:r w:rsidRPr="00B3628F">
        <w:rPr>
          <w:rFonts w:ascii="Times New Roman" w:eastAsia="Times New Roman" w:hAnsi="Times New Roman"/>
          <w:color w:val="000000"/>
          <w:sz w:val="20"/>
          <w:szCs w:val="20"/>
          <w:lang w:val="ru-RU" w:eastAsia="ru-RU"/>
        </w:rPr>
        <w:t>,</w:t>
      </w:r>
      <w:r w:rsidRPr="009974DE">
        <w:rPr>
          <w:rFonts w:ascii="Times New Roman" w:eastAsia="Times New Roman" w:hAnsi="Times New Roman"/>
          <w:color w:val="000000"/>
          <w:sz w:val="20"/>
          <w:szCs w:val="20"/>
          <w:lang w:val="ru-RU" w:eastAsia="ru-RU"/>
        </w:rPr>
        <w:t> </w:t>
      </w:r>
      <w:hyperlink r:id="rId34" w:anchor="594" w:tgtFrame="_blank" w:tooltip="КОНСТИТУЦІЯ УКРАЇНИ; нормативно-правовий акт № 254к/96-ВР від 28.06.1996" w:history="1">
        <w:r w:rsidRPr="009974DE">
          <w:rPr>
            <w:rFonts w:ascii="Times New Roman" w:eastAsia="Times New Roman" w:hAnsi="Times New Roman"/>
            <w:color w:val="0000FF"/>
            <w:sz w:val="20"/>
            <w:szCs w:val="20"/>
            <w:u w:val="single"/>
            <w:lang w:val="ru-RU" w:eastAsia="ru-RU"/>
          </w:rPr>
          <w:t>статті 144 Конституції України</w:t>
        </w:r>
      </w:hyperlink>
      <w:r w:rsidRPr="00B3628F">
        <w:rPr>
          <w:rFonts w:ascii="Times New Roman" w:eastAsia="Times New Roman" w:hAnsi="Times New Roman"/>
          <w:color w:val="000000"/>
          <w:sz w:val="20"/>
          <w:szCs w:val="20"/>
          <w:lang w:val="ru-RU" w:eastAsia="ru-RU"/>
        </w:rPr>
        <w:t>).</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Акт державного або іншого органу - це юридична форма рішень цих органів, тобто офіційний письмовий документ, який породжує певні правові наслідки, спрямований на регулювання тих чи інших суспільних відносин і має обов'язковий характер для суб'єктів цих відносин. Підставами для визнання акту протиправним є невідповідність його вимогам чинного законодавства та/або визначеній</w:t>
      </w:r>
      <w:hyperlink r:id="rId35" w:tgtFrame="_blank" w:tooltip="Про оренду землі; нормативно-правовий акт № 161-XIV від 06.10.1998" w:history="1">
        <w:r w:rsidRPr="009974DE">
          <w:rPr>
            <w:rFonts w:ascii="Times New Roman" w:eastAsia="Times New Roman" w:hAnsi="Times New Roman"/>
            <w:color w:val="0000FF"/>
            <w:sz w:val="20"/>
            <w:szCs w:val="20"/>
            <w:u w:val="single"/>
            <w:lang w:val="ru-RU" w:eastAsia="ru-RU"/>
          </w:rPr>
          <w:t>законом</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компетенції органу, який видав цей акт. Умовою визнання акту протиправним є також порушення у зв'язку з прийняттям відповідного акта прав та охоронюваних</w:t>
      </w:r>
      <w:r w:rsidRPr="009974DE">
        <w:rPr>
          <w:rFonts w:ascii="Times New Roman" w:eastAsia="Times New Roman" w:hAnsi="Times New Roman"/>
          <w:color w:val="000000"/>
          <w:sz w:val="20"/>
          <w:szCs w:val="20"/>
          <w:lang w:val="ru-RU" w:eastAsia="ru-RU"/>
        </w:rPr>
        <w:t> </w:t>
      </w:r>
      <w:hyperlink r:id="rId36" w:tgtFrame="_blank" w:tooltip="Про оренду землі; нормативно-правовий акт № 161-XIV від 06.10.1998" w:history="1">
        <w:r w:rsidRPr="009974DE">
          <w:rPr>
            <w:rFonts w:ascii="Times New Roman" w:eastAsia="Times New Roman" w:hAnsi="Times New Roman"/>
            <w:color w:val="0000FF"/>
            <w:sz w:val="20"/>
            <w:szCs w:val="20"/>
            <w:u w:val="single"/>
            <w:lang w:val="ru-RU" w:eastAsia="ru-RU"/>
          </w:rPr>
          <w:t>законом</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інтересів позивача.</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Як вбачається з позовної заяви та матеріалів справи, спірна земельна ділянка (кадастровий номер 8000000000:66:18:0009) була передана третій особі на підставі рішення відповідача від 29 березня 2007 року №411/1072.</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Вказане рішення відповідача, на підставі якого третя особа набула права на земельну ділянку, позивачами не оскаржується.</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Крім того, передумовою захисту порушених прав, свобод чи інтересів у сфері публічно-правових відносин має бути їх порушення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Відповідності з ч. 2</w:t>
      </w:r>
      <w:r w:rsidRPr="009974DE">
        <w:rPr>
          <w:rFonts w:ascii="Times New Roman" w:eastAsia="Times New Roman" w:hAnsi="Times New Roman"/>
          <w:color w:val="000000"/>
          <w:sz w:val="20"/>
          <w:szCs w:val="20"/>
          <w:lang w:val="ru-RU" w:eastAsia="ru-RU"/>
        </w:rPr>
        <w:t> </w:t>
      </w:r>
      <w:hyperlink r:id="rId37" w:anchor="1986"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статті 171 Кодексу адміністративного судочинства України</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право оскаржити нормативно-правовий акт мають особи, щодо яких його й застосовано, а також особи, які є суб'єктами правовідносин, в яких буде застосовано цей акт.</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Пунктом 21 постанови Пленуму Вищого адміністративного суду України від 06 березня 2008 року № 2 «Про практику застосування адміністративними судами окремих положень Кодексу адміністративного судочинства України під час розгляду адміністративних справ» передбачено: «...Приписи ч. 2</w:t>
      </w:r>
      <w:r w:rsidRPr="009974DE">
        <w:rPr>
          <w:rFonts w:ascii="Times New Roman" w:eastAsia="Times New Roman" w:hAnsi="Times New Roman"/>
          <w:color w:val="000000"/>
          <w:sz w:val="20"/>
          <w:szCs w:val="20"/>
          <w:lang w:val="ru-RU" w:eastAsia="ru-RU"/>
        </w:rPr>
        <w:t> </w:t>
      </w:r>
      <w:hyperlink r:id="rId38" w:anchor="1986"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ст. 171 Кодексу адміністративного судочинства України</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можуть бути підставою для відмови в задоволенні позовних вимог, якщо суд встановить, що оскаржуваний акт до особи не застосовувався і вона не перебуває у відносинах, до яких цей акт може бути застосовано. У такому разі суд не проводить перевірку нормативно-правового акта на предмет його протиправності (законності та гідності правовим актам вищої юридичної сили).»</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Однак, позивачами не наведено жодних обставин, які б свідчили про те, що вони мають право оскаржувати зазначене вище рішення Київради відповідно до ст.ст.</w:t>
      </w:r>
      <w:r w:rsidRPr="009974DE">
        <w:rPr>
          <w:rFonts w:ascii="Times New Roman" w:eastAsia="Times New Roman" w:hAnsi="Times New Roman"/>
          <w:color w:val="000000"/>
          <w:sz w:val="20"/>
          <w:szCs w:val="20"/>
          <w:lang w:val="ru-RU" w:eastAsia="ru-RU"/>
        </w:rPr>
        <w:t> </w:t>
      </w:r>
      <w:hyperlink r:id="rId39" w:anchor="2121"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104</w:t>
        </w:r>
      </w:hyperlink>
      <w:r w:rsidRPr="00B3628F">
        <w:rPr>
          <w:rFonts w:ascii="Times New Roman" w:eastAsia="Times New Roman" w:hAnsi="Times New Roman"/>
          <w:color w:val="000000"/>
          <w:sz w:val="20"/>
          <w:szCs w:val="20"/>
          <w:lang w:val="ru-RU" w:eastAsia="ru-RU"/>
        </w:rPr>
        <w:t>,</w:t>
      </w:r>
      <w:r w:rsidRPr="009974DE">
        <w:rPr>
          <w:rFonts w:ascii="Times New Roman" w:eastAsia="Times New Roman" w:hAnsi="Times New Roman"/>
          <w:color w:val="000000"/>
          <w:sz w:val="20"/>
          <w:szCs w:val="20"/>
          <w:lang w:val="ru-RU" w:eastAsia="ru-RU"/>
        </w:rPr>
        <w:t> </w:t>
      </w:r>
      <w:hyperlink r:id="rId40" w:anchor="1986"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171 КАСУ</w:t>
        </w:r>
      </w:hyperlink>
      <w:r w:rsidRPr="00B3628F">
        <w:rPr>
          <w:rFonts w:ascii="Times New Roman" w:eastAsia="Times New Roman" w:hAnsi="Times New Roman"/>
          <w:color w:val="000000"/>
          <w:sz w:val="20"/>
          <w:szCs w:val="20"/>
          <w:lang w:val="ru-RU" w:eastAsia="ru-RU"/>
        </w:rPr>
        <w:t>, не надано доказів того, що вказане рішення зачіпає чи порушує їх права. В свою чергу посилання на порушення прав позивачів на належні та безпечні умови життя, загрозу їх життю та здоров'ю не заслуговує на увагу, оскільки ґрунтується на припущеннях, що не підтверджуються належними та допустимими доказами.</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Наявність порушень з боку орендаря, пов'язаних зі здійсненням фактичного будівництва не стосується предмету даного спору, оскільки є правовідносинами у сфері містобудування, а не правовідносинами, пов'язаними з набуттям прав на земельні ділянки, що врегульовані нормами спеціальних</w:t>
      </w:r>
      <w:r w:rsidRPr="009974DE">
        <w:rPr>
          <w:rFonts w:ascii="Times New Roman" w:eastAsia="Times New Roman" w:hAnsi="Times New Roman"/>
          <w:color w:val="000000"/>
          <w:sz w:val="20"/>
          <w:szCs w:val="20"/>
          <w:lang w:val="ru-RU" w:eastAsia="ru-RU"/>
        </w:rPr>
        <w:t> </w:t>
      </w:r>
      <w:hyperlink r:id="rId41" w:tgtFrame="_blank" w:tooltip="Земельний кодекс України; нормативно-правовий акт № 2768-III від 25.10.2001" w:history="1">
        <w:r w:rsidRPr="009974DE">
          <w:rPr>
            <w:rFonts w:ascii="Times New Roman" w:eastAsia="Times New Roman" w:hAnsi="Times New Roman"/>
            <w:color w:val="0000FF"/>
            <w:sz w:val="20"/>
            <w:szCs w:val="20"/>
            <w:u w:val="single"/>
            <w:lang w:val="ru-RU" w:eastAsia="ru-RU"/>
          </w:rPr>
          <w:t>законів - Земельного кодексу України</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та</w:t>
      </w:r>
      <w:r w:rsidRPr="009974DE">
        <w:rPr>
          <w:rFonts w:ascii="Times New Roman" w:eastAsia="Times New Roman" w:hAnsi="Times New Roman"/>
          <w:color w:val="000000"/>
          <w:sz w:val="20"/>
          <w:szCs w:val="20"/>
          <w:lang w:val="ru-RU" w:eastAsia="ru-RU"/>
        </w:rPr>
        <w:t> </w:t>
      </w:r>
      <w:hyperlink r:id="rId42" w:tgtFrame="_blank" w:tooltip="Про оренду землі; нормативно-правовий акт № 161-XIV від 06.10.1998" w:history="1">
        <w:r w:rsidRPr="009974DE">
          <w:rPr>
            <w:rFonts w:ascii="Times New Roman" w:eastAsia="Times New Roman" w:hAnsi="Times New Roman"/>
            <w:color w:val="0000FF"/>
            <w:sz w:val="20"/>
            <w:szCs w:val="20"/>
            <w:u w:val="single"/>
            <w:lang w:val="ru-RU" w:eastAsia="ru-RU"/>
          </w:rPr>
          <w:t>Закону України «Про оренду землі»</w:t>
        </w:r>
      </w:hyperlink>
      <w:r w:rsidRPr="00B3628F">
        <w:rPr>
          <w:rFonts w:ascii="Times New Roman" w:eastAsia="Times New Roman" w:hAnsi="Times New Roman"/>
          <w:color w:val="000000"/>
          <w:sz w:val="20"/>
          <w:szCs w:val="20"/>
          <w:lang w:val="ru-RU" w:eastAsia="ru-RU"/>
        </w:rPr>
        <w:t>.</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Крім того, згідно умов договору оренди та приписів статей</w:t>
      </w:r>
      <w:r w:rsidRPr="009974DE">
        <w:rPr>
          <w:rFonts w:ascii="Times New Roman" w:eastAsia="Times New Roman" w:hAnsi="Times New Roman"/>
          <w:color w:val="000000"/>
          <w:sz w:val="20"/>
          <w:szCs w:val="20"/>
          <w:lang w:val="ru-RU" w:eastAsia="ru-RU"/>
        </w:rPr>
        <w:t> </w:t>
      </w:r>
      <w:hyperlink r:id="rId43" w:anchor="778385" w:tgtFrame="_blank" w:tooltip="Про оренду землі; нормативно-правовий акт № 161-XIV від 06.10.1998" w:history="1">
        <w:r w:rsidRPr="009974DE">
          <w:rPr>
            <w:rFonts w:ascii="Times New Roman" w:eastAsia="Times New Roman" w:hAnsi="Times New Roman"/>
            <w:color w:val="0000FF"/>
            <w:sz w:val="20"/>
            <w:szCs w:val="20"/>
            <w:u w:val="single"/>
            <w:lang w:val="ru-RU" w:eastAsia="ru-RU"/>
          </w:rPr>
          <w:t>21</w:t>
        </w:r>
      </w:hyperlink>
      <w:r w:rsidRPr="00B3628F">
        <w:rPr>
          <w:rFonts w:ascii="Times New Roman" w:eastAsia="Times New Roman" w:hAnsi="Times New Roman"/>
          <w:color w:val="000000"/>
          <w:sz w:val="20"/>
          <w:szCs w:val="20"/>
          <w:lang w:val="ru-RU" w:eastAsia="ru-RU"/>
        </w:rPr>
        <w:t>,</w:t>
      </w:r>
      <w:r w:rsidRPr="009974DE">
        <w:rPr>
          <w:rFonts w:ascii="Times New Roman" w:eastAsia="Times New Roman" w:hAnsi="Times New Roman"/>
          <w:color w:val="000000"/>
          <w:sz w:val="20"/>
          <w:szCs w:val="20"/>
          <w:lang w:val="ru-RU" w:eastAsia="ru-RU"/>
        </w:rPr>
        <w:t> </w:t>
      </w:r>
      <w:hyperlink r:id="rId44" w:anchor="778414" w:tgtFrame="_blank" w:tooltip="Про оренду землі; нормативно-правовий акт № 161-XIV від 06.10.1998" w:history="1">
        <w:r w:rsidRPr="009974DE">
          <w:rPr>
            <w:rFonts w:ascii="Times New Roman" w:eastAsia="Times New Roman" w:hAnsi="Times New Roman"/>
            <w:color w:val="0000FF"/>
            <w:sz w:val="20"/>
            <w:szCs w:val="20"/>
            <w:u w:val="single"/>
            <w:lang w:val="ru-RU" w:eastAsia="ru-RU"/>
          </w:rPr>
          <w:t>25 Закону України "Про оренду землі"</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належне виконання обов'язків за договором оренди землі полягає у використанні земельної ділянки відповідно до її цільового призначення; виконанні встановлених обмежень (обтяжень) в обсязі, передбаченому</w:t>
      </w:r>
      <w:r w:rsidRPr="009974DE">
        <w:rPr>
          <w:rFonts w:ascii="Times New Roman" w:eastAsia="Times New Roman" w:hAnsi="Times New Roman"/>
          <w:color w:val="000000"/>
          <w:sz w:val="20"/>
          <w:szCs w:val="20"/>
          <w:lang w:val="ru-RU" w:eastAsia="ru-RU"/>
        </w:rPr>
        <w:t> </w:t>
      </w:r>
      <w:hyperlink r:id="rId45" w:tgtFrame="_blank" w:tooltip="Про оренду землі; нормативно-правовий акт № 161-XIV від 06.10.1998" w:history="1">
        <w:r w:rsidRPr="009974DE">
          <w:rPr>
            <w:rFonts w:ascii="Times New Roman" w:eastAsia="Times New Roman" w:hAnsi="Times New Roman"/>
            <w:color w:val="0000FF"/>
            <w:sz w:val="20"/>
            <w:szCs w:val="20"/>
            <w:u w:val="single"/>
            <w:lang w:val="ru-RU" w:eastAsia="ru-RU"/>
          </w:rPr>
          <w:t>законом</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або договором оренди землі; своєчасній та повній сплаті орендної плати; дотриманні режиму використання земель природно-заповідного та іншого природоохоронного призначення, оздоровчого, рекреаційного та історико-культурного призначення та інше.</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Позивачами в первісному позові не обґрунтовувалось в чому виражається нецільове використання спірної земельної ділянки.</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Між тим, відповідно до</w:t>
      </w:r>
      <w:r w:rsidRPr="009974DE">
        <w:rPr>
          <w:rFonts w:ascii="Times New Roman" w:eastAsia="Times New Roman" w:hAnsi="Times New Roman"/>
          <w:color w:val="000000"/>
          <w:sz w:val="20"/>
          <w:szCs w:val="20"/>
          <w:lang w:val="ru-RU" w:eastAsia="ru-RU"/>
        </w:rPr>
        <w:t> </w:t>
      </w:r>
      <w:hyperlink r:id="rId46" w:anchor="892" w:tgtFrame="_blank" w:tooltip="Земельний кодекс України; нормативно-правовий акт № 2768-III від 25.10.2001" w:history="1">
        <w:r w:rsidRPr="009974DE">
          <w:rPr>
            <w:rFonts w:ascii="Times New Roman" w:eastAsia="Times New Roman" w:hAnsi="Times New Roman"/>
            <w:color w:val="0000FF"/>
            <w:sz w:val="20"/>
            <w:szCs w:val="20"/>
            <w:u w:val="single"/>
            <w:lang w:val="ru-RU" w:eastAsia="ru-RU"/>
          </w:rPr>
          <w:t>статті 141 ЗК України</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підставами припинення права користування земельною ділянкою можуть бути: а) добровільна відмова від права користування земельною ділянкою; б) вилучення земельної ділянки у випадках, передбачених цим Кодексом; в) припинення діяльності релігійних організацій, державних чи комунальних підприємств, установ та організацій; г) використання земельної ділянки способами, які суперечать екологічним вимогам; ґ) використання земельної ділянки не за цільовим призначенням; д) систематична несплата земельного податку або орендної плати; е) набуття іншою особою права власності на жилий будинок, будівлю або споруду, які розташовані на земельній ділянці; є) використання земельної ділянки у спосіб, що суперечить вимогам охорони культурної спадщини.</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Під час розгляду даної справи не встановлено наявність будь-якої з наведених підстав, відповідно, у відповідача не має підстав для розірвання з позивачем договору оренди земельної ділянки.</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Слід звернути увагу на те, що підставою для розірвання договору оренди землі є саме факт використання землі не за цільовим призначенням, а не така підстава, як невикористання земельної ділянки для забудови протягом трьох років підряд.</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У той же час, спори пов'язані з укладанням, розірванням, змінами та виконанням господарських договорів віднесено відповідно до ч. 1</w:t>
      </w:r>
      <w:hyperlink r:id="rId47" w:anchor="132" w:tgtFrame="_blank" w:tooltip="Господарський процесуальний кодекс України; нормативно-правовий акт № 1798-XII від 06.11.1991" w:history="1">
        <w:r w:rsidRPr="009974DE">
          <w:rPr>
            <w:rFonts w:ascii="Times New Roman" w:eastAsia="Times New Roman" w:hAnsi="Times New Roman"/>
            <w:color w:val="0000FF"/>
            <w:sz w:val="20"/>
            <w:szCs w:val="20"/>
            <w:u w:val="single"/>
            <w:lang w:val="ru-RU" w:eastAsia="ru-RU"/>
          </w:rPr>
          <w:t>статті 12 Господарського процесуального кодексу України</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до юрисдикції господарського суду. Проте, в матеріалах справи не міститься жодних доказів того, що договори між відповідачем та третьою особою були розірвані чи хоча б оскаржувалися.</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За таких обставин, виходячи з меж заявлених позовних вимог, системного аналізу положень чинного законодавства України та матеріалів справи, суд дійшов висновку про відсутність підстав для задоволення адміністративного позову.</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Враховуючи вищевикладене, колегія суддів приходить до висновку, про те що судом першої інстанції було правомірно відмовлено з задоволенні позовних вимог ОСОБА_5, ОСОБА_4 про визнання протиправним та нечинним рішення.</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Отже, при винесенні оскаржуваної постанови судом першої інстанції було дотримано всіх вимог законодавства, а тому відсутні підстави для її скасування.</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Відповідно до</w:t>
      </w:r>
      <w:r w:rsidRPr="009974DE">
        <w:rPr>
          <w:rFonts w:ascii="Times New Roman" w:eastAsia="Times New Roman" w:hAnsi="Times New Roman"/>
          <w:color w:val="000000"/>
          <w:sz w:val="20"/>
          <w:szCs w:val="20"/>
          <w:lang w:val="ru-RU" w:eastAsia="ru-RU"/>
        </w:rPr>
        <w:t> </w:t>
      </w:r>
      <w:hyperlink r:id="rId48" w:anchor="1650"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статті 200 КАС України</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 суд апеляційної інстанції залишає апеляційну скаргу без задоволення, а постанову або ухвалу суду - без змін, якщо визнає, що суд першої інстанції правильно встановив обставини справи та ухвалив судове рішення з додержанням норм матеріального і процесуального права.</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                              </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Керуючись ст. ст.</w:t>
      </w:r>
      <w:r w:rsidRPr="009974DE">
        <w:rPr>
          <w:rFonts w:ascii="Times New Roman" w:eastAsia="Times New Roman" w:hAnsi="Times New Roman"/>
          <w:color w:val="000000"/>
          <w:sz w:val="20"/>
          <w:szCs w:val="20"/>
          <w:lang w:val="ru-RU" w:eastAsia="ru-RU"/>
        </w:rPr>
        <w:t> </w:t>
      </w:r>
      <w:hyperlink r:id="rId49" w:anchor="1607"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160</w:t>
        </w:r>
      </w:hyperlink>
      <w:r w:rsidRPr="00B3628F">
        <w:rPr>
          <w:rFonts w:ascii="Times New Roman" w:eastAsia="Times New Roman" w:hAnsi="Times New Roman"/>
          <w:color w:val="000000"/>
          <w:sz w:val="20"/>
          <w:szCs w:val="20"/>
          <w:lang w:val="ru-RU" w:eastAsia="ru-RU"/>
        </w:rPr>
        <w:t>,</w:t>
      </w:r>
      <w:r w:rsidRPr="009974DE">
        <w:rPr>
          <w:rFonts w:ascii="Times New Roman" w:eastAsia="Times New Roman" w:hAnsi="Times New Roman"/>
          <w:color w:val="000000"/>
          <w:sz w:val="20"/>
          <w:szCs w:val="20"/>
          <w:lang w:val="ru-RU" w:eastAsia="ru-RU"/>
        </w:rPr>
        <w:t> </w:t>
      </w:r>
      <w:hyperlink r:id="rId50" w:anchor="1648"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198</w:t>
        </w:r>
      </w:hyperlink>
      <w:r w:rsidRPr="00B3628F">
        <w:rPr>
          <w:rFonts w:ascii="Times New Roman" w:eastAsia="Times New Roman" w:hAnsi="Times New Roman"/>
          <w:color w:val="000000"/>
          <w:sz w:val="20"/>
          <w:szCs w:val="20"/>
          <w:lang w:val="ru-RU" w:eastAsia="ru-RU"/>
        </w:rPr>
        <w:t>,</w:t>
      </w:r>
      <w:r w:rsidRPr="009974DE">
        <w:rPr>
          <w:rFonts w:ascii="Times New Roman" w:eastAsia="Times New Roman" w:hAnsi="Times New Roman"/>
          <w:color w:val="000000"/>
          <w:sz w:val="20"/>
          <w:szCs w:val="20"/>
          <w:lang w:val="ru-RU" w:eastAsia="ru-RU"/>
        </w:rPr>
        <w:t> </w:t>
      </w:r>
      <w:hyperlink r:id="rId51" w:anchor="1650"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200</w:t>
        </w:r>
      </w:hyperlink>
      <w:r w:rsidRPr="00B3628F">
        <w:rPr>
          <w:rFonts w:ascii="Times New Roman" w:eastAsia="Times New Roman" w:hAnsi="Times New Roman"/>
          <w:color w:val="000000"/>
          <w:sz w:val="20"/>
          <w:szCs w:val="20"/>
          <w:lang w:val="ru-RU" w:eastAsia="ru-RU"/>
        </w:rPr>
        <w:t>,</w:t>
      </w:r>
      <w:r w:rsidRPr="009974DE">
        <w:rPr>
          <w:rFonts w:ascii="Times New Roman" w:eastAsia="Times New Roman" w:hAnsi="Times New Roman"/>
          <w:color w:val="000000"/>
          <w:sz w:val="20"/>
          <w:szCs w:val="20"/>
          <w:lang w:val="ru-RU" w:eastAsia="ru-RU"/>
        </w:rPr>
        <w:t> </w:t>
      </w:r>
      <w:hyperlink r:id="rId52" w:anchor="1655"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205</w:t>
        </w:r>
      </w:hyperlink>
      <w:r w:rsidRPr="00B3628F">
        <w:rPr>
          <w:rFonts w:ascii="Times New Roman" w:eastAsia="Times New Roman" w:hAnsi="Times New Roman"/>
          <w:color w:val="000000"/>
          <w:sz w:val="20"/>
          <w:szCs w:val="20"/>
          <w:lang w:val="ru-RU" w:eastAsia="ru-RU"/>
        </w:rPr>
        <w:t>,</w:t>
      </w:r>
      <w:r w:rsidRPr="009974DE">
        <w:rPr>
          <w:rFonts w:ascii="Times New Roman" w:eastAsia="Times New Roman" w:hAnsi="Times New Roman"/>
          <w:color w:val="000000"/>
          <w:sz w:val="20"/>
          <w:szCs w:val="20"/>
          <w:lang w:val="ru-RU" w:eastAsia="ru-RU"/>
        </w:rPr>
        <w:t> </w:t>
      </w:r>
      <w:hyperlink r:id="rId53" w:anchor="1656"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206</w:t>
        </w:r>
      </w:hyperlink>
      <w:r w:rsidRPr="00B3628F">
        <w:rPr>
          <w:rFonts w:ascii="Times New Roman" w:eastAsia="Times New Roman" w:hAnsi="Times New Roman"/>
          <w:color w:val="000000"/>
          <w:sz w:val="20"/>
          <w:szCs w:val="20"/>
          <w:lang w:val="ru-RU" w:eastAsia="ru-RU"/>
        </w:rPr>
        <w:t>,</w:t>
      </w:r>
      <w:r w:rsidRPr="009974DE">
        <w:rPr>
          <w:rFonts w:ascii="Times New Roman" w:eastAsia="Times New Roman" w:hAnsi="Times New Roman"/>
          <w:color w:val="000000"/>
          <w:sz w:val="20"/>
          <w:szCs w:val="20"/>
          <w:lang w:val="ru-RU" w:eastAsia="ru-RU"/>
        </w:rPr>
        <w:t> </w:t>
      </w:r>
      <w:hyperlink r:id="rId54" w:anchor="1663"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212</w:t>
        </w:r>
      </w:hyperlink>
      <w:r w:rsidRPr="00B3628F">
        <w:rPr>
          <w:rFonts w:ascii="Times New Roman" w:eastAsia="Times New Roman" w:hAnsi="Times New Roman"/>
          <w:color w:val="000000"/>
          <w:sz w:val="20"/>
          <w:szCs w:val="20"/>
          <w:lang w:val="ru-RU" w:eastAsia="ru-RU"/>
        </w:rPr>
        <w:t>,</w:t>
      </w:r>
      <w:r w:rsidRPr="009974DE">
        <w:rPr>
          <w:rFonts w:ascii="Times New Roman" w:eastAsia="Times New Roman" w:hAnsi="Times New Roman"/>
          <w:color w:val="000000"/>
          <w:sz w:val="20"/>
          <w:szCs w:val="20"/>
          <w:lang w:val="ru-RU" w:eastAsia="ru-RU"/>
        </w:rPr>
        <w:t> </w:t>
      </w:r>
      <w:hyperlink r:id="rId55" w:anchor="1708"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254 КАС України</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суд,</w:t>
      </w:r>
    </w:p>
    <w:p w:rsidR="00B3628F" w:rsidRPr="00B3628F" w:rsidRDefault="00B3628F" w:rsidP="009974DE">
      <w:pPr>
        <w:spacing w:after="0" w:line="240" w:lineRule="auto"/>
        <w:ind w:firstLine="567"/>
        <w:jc w:val="center"/>
        <w:rPr>
          <w:rFonts w:ascii="Times New Roman" w:eastAsia="Times New Roman" w:hAnsi="Times New Roman"/>
          <w:color w:val="000000"/>
          <w:sz w:val="20"/>
          <w:szCs w:val="20"/>
          <w:lang w:val="ru-RU" w:eastAsia="ru-RU"/>
        </w:rPr>
      </w:pPr>
      <w:r w:rsidRPr="00B3628F">
        <w:rPr>
          <w:rFonts w:ascii="Times New Roman" w:eastAsia="Times New Roman" w:hAnsi="Times New Roman"/>
          <w:b/>
          <w:bCs/>
          <w:color w:val="000000"/>
          <w:sz w:val="20"/>
          <w:szCs w:val="20"/>
          <w:lang w:val="ru-RU" w:eastAsia="ru-RU"/>
        </w:rPr>
        <w:t>У Х В А Л И В :</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Апеляційні скарги ОСОБА_5, ОСОБА_4 - залишити без задоволення.</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Постанову Окружного адміністративного суду міста Києва від 30 квітня 2015 року - залишити без змін.</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        Ухвала набирає законної сили в порядку, встановленому</w:t>
      </w:r>
      <w:r w:rsidRPr="009974DE">
        <w:rPr>
          <w:rFonts w:ascii="Times New Roman" w:eastAsia="Times New Roman" w:hAnsi="Times New Roman"/>
          <w:color w:val="000000"/>
          <w:sz w:val="20"/>
          <w:szCs w:val="20"/>
          <w:lang w:val="ru-RU" w:eastAsia="ru-RU"/>
        </w:rPr>
        <w:t> </w:t>
      </w:r>
      <w:hyperlink r:id="rId56" w:anchor="1708"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статтею 254 КАС України</w:t>
        </w:r>
      </w:hyperlink>
      <w:r w:rsidRPr="009974DE">
        <w:rPr>
          <w:rFonts w:ascii="Times New Roman" w:eastAsia="Times New Roman" w:hAnsi="Times New Roman"/>
          <w:color w:val="000000"/>
          <w:sz w:val="20"/>
          <w:szCs w:val="20"/>
          <w:lang w:val="ru-RU" w:eastAsia="ru-RU"/>
        </w:rPr>
        <w:t> </w:t>
      </w:r>
      <w:r w:rsidRPr="00B3628F">
        <w:rPr>
          <w:rFonts w:ascii="Times New Roman" w:eastAsia="Times New Roman" w:hAnsi="Times New Roman"/>
          <w:color w:val="000000"/>
          <w:sz w:val="20"/>
          <w:szCs w:val="20"/>
          <w:lang w:val="ru-RU" w:eastAsia="ru-RU"/>
        </w:rPr>
        <w:t>та може бути оскаржена безпосередньо до адміністративного суду касаційної інстанції в порядку і строки, встановлені</w:t>
      </w:r>
      <w:r w:rsidRPr="009974DE">
        <w:rPr>
          <w:rFonts w:ascii="Times New Roman" w:eastAsia="Times New Roman" w:hAnsi="Times New Roman"/>
          <w:color w:val="000000"/>
          <w:sz w:val="20"/>
          <w:szCs w:val="20"/>
          <w:lang w:val="ru-RU" w:eastAsia="ru-RU"/>
        </w:rPr>
        <w:t> </w:t>
      </w:r>
      <w:hyperlink r:id="rId57" w:anchor="1663" w:tgtFrame="_blank" w:tooltip="Кодекс адміністративного судочинства України; нормативно-правовий акт № 2747-IV від 06.07.2005" w:history="1">
        <w:r w:rsidRPr="009974DE">
          <w:rPr>
            <w:rFonts w:ascii="Times New Roman" w:eastAsia="Times New Roman" w:hAnsi="Times New Roman"/>
            <w:color w:val="0000FF"/>
            <w:sz w:val="20"/>
            <w:szCs w:val="20"/>
            <w:u w:val="single"/>
            <w:lang w:val="ru-RU" w:eastAsia="ru-RU"/>
          </w:rPr>
          <w:t>статтею 212 КАС України</w:t>
        </w:r>
      </w:hyperlink>
      <w:r w:rsidRPr="00B3628F">
        <w:rPr>
          <w:rFonts w:ascii="Times New Roman" w:eastAsia="Times New Roman" w:hAnsi="Times New Roman"/>
          <w:color w:val="000000"/>
          <w:sz w:val="20"/>
          <w:szCs w:val="20"/>
          <w:lang w:val="ru-RU" w:eastAsia="ru-RU"/>
        </w:rPr>
        <w:t>..</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Головуючий суддя:                                                                      </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                    </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color w:val="000000"/>
          <w:sz w:val="20"/>
          <w:szCs w:val="20"/>
          <w:lang w:val="ru-RU" w:eastAsia="ru-RU"/>
        </w:rPr>
        <w:t>                     Судді:                                                                      </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b/>
          <w:bCs/>
          <w:color w:val="000000"/>
          <w:sz w:val="20"/>
          <w:szCs w:val="20"/>
          <w:lang w:val="ru-RU" w:eastAsia="ru-RU"/>
        </w:rPr>
        <w:t>Головуючий суддя                                                                 Файдюк В.В.            </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b/>
          <w:bCs/>
          <w:color w:val="000000"/>
          <w:sz w:val="20"/>
          <w:szCs w:val="20"/>
          <w:lang w:val="ru-RU" w:eastAsia="ru-RU"/>
        </w:rPr>
        <w:t>Судді:                                                                                       Мєзєнцев Є.І.</w:t>
      </w:r>
    </w:p>
    <w:p w:rsidR="00B3628F" w:rsidRPr="00B3628F" w:rsidRDefault="00B3628F" w:rsidP="00B3628F">
      <w:pPr>
        <w:spacing w:after="0" w:line="240" w:lineRule="auto"/>
        <w:ind w:firstLine="567"/>
        <w:jc w:val="both"/>
        <w:rPr>
          <w:rFonts w:ascii="Times New Roman" w:eastAsia="Times New Roman" w:hAnsi="Times New Roman"/>
          <w:color w:val="000000"/>
          <w:sz w:val="20"/>
          <w:szCs w:val="20"/>
          <w:lang w:val="ru-RU" w:eastAsia="ru-RU"/>
        </w:rPr>
      </w:pPr>
      <w:r w:rsidRPr="00B3628F">
        <w:rPr>
          <w:rFonts w:ascii="Times New Roman" w:eastAsia="Times New Roman" w:hAnsi="Times New Roman"/>
          <w:b/>
          <w:bCs/>
          <w:color w:val="000000"/>
          <w:sz w:val="20"/>
          <w:szCs w:val="20"/>
          <w:lang w:val="ru-RU" w:eastAsia="ru-RU"/>
        </w:rPr>
        <w:t>                                                                                                  Чаку Є.В.</w:t>
      </w:r>
    </w:p>
    <w:p w:rsidR="0026719B" w:rsidRPr="00B3628F" w:rsidRDefault="0026719B" w:rsidP="00B3628F">
      <w:pPr>
        <w:spacing w:after="0" w:line="240" w:lineRule="auto"/>
        <w:ind w:firstLine="567"/>
        <w:jc w:val="both"/>
        <w:rPr>
          <w:lang w:val="ru-RU"/>
        </w:rPr>
      </w:pPr>
    </w:p>
    <w:sectPr w:rsidR="0026719B" w:rsidRPr="00B3628F" w:rsidSect="00F7316B">
      <w:pgSz w:w="11906" w:h="16838" w:code="9"/>
      <w:pgMar w:top="567" w:right="567"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8F"/>
    <w:rsid w:val="001719E5"/>
    <w:rsid w:val="0026719B"/>
    <w:rsid w:val="009974DE"/>
    <w:rsid w:val="00B3628F"/>
    <w:rsid w:val="00F73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28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B3628F"/>
  </w:style>
  <w:style w:type="character" w:styleId="a4">
    <w:name w:val="Hyperlink"/>
    <w:uiPriority w:val="99"/>
    <w:semiHidden/>
    <w:unhideWhenUsed/>
    <w:rsid w:val="00B3628F"/>
    <w:rPr>
      <w:color w:val="0000FF"/>
      <w:u w:val="single"/>
    </w:rPr>
  </w:style>
  <w:style w:type="paragraph" w:styleId="a5">
    <w:name w:val="Balloon Text"/>
    <w:basedOn w:val="a"/>
    <w:link w:val="a6"/>
    <w:uiPriority w:val="99"/>
    <w:semiHidden/>
    <w:unhideWhenUsed/>
    <w:rsid w:val="00B3628F"/>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B3628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28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B3628F"/>
  </w:style>
  <w:style w:type="character" w:styleId="a4">
    <w:name w:val="Hyperlink"/>
    <w:uiPriority w:val="99"/>
    <w:semiHidden/>
    <w:unhideWhenUsed/>
    <w:rsid w:val="00B3628F"/>
    <w:rPr>
      <w:color w:val="0000FF"/>
      <w:u w:val="single"/>
    </w:rPr>
  </w:style>
  <w:style w:type="paragraph" w:styleId="a5">
    <w:name w:val="Balloon Text"/>
    <w:basedOn w:val="a"/>
    <w:link w:val="a6"/>
    <w:uiPriority w:val="99"/>
    <w:semiHidden/>
    <w:unhideWhenUsed/>
    <w:rsid w:val="00B3628F"/>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B3628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15_05_14/pravo1/T012768.html?pravo=1" TargetMode="External"/><Relationship Id="rId18" Type="http://schemas.openxmlformats.org/officeDocument/2006/relationships/hyperlink" Target="http://search.ligazakon.ua/l_doc2.nsf/link1/ed_2015_05_14/pravo1/T012768.html?pravo=1" TargetMode="External"/><Relationship Id="rId26" Type="http://schemas.openxmlformats.org/officeDocument/2006/relationships/hyperlink" Target="http://search.ligazakon.ua/l_doc2.nsf/link1/an_594/ed_2014_03_02/pravo1/Z960254K.html?pravo=1" TargetMode="External"/><Relationship Id="rId39" Type="http://schemas.openxmlformats.org/officeDocument/2006/relationships/hyperlink" Target="http://search.ligazakon.ua/l_doc2.nsf/link1/an_2121/ed_2015_04_08/pravo1/T052747.html?pravo=1" TargetMode="External"/><Relationship Id="rId21" Type="http://schemas.openxmlformats.org/officeDocument/2006/relationships/hyperlink" Target="http://search.ligazakon.ua/l_doc2.nsf/link1/an_778291/ed_2015_02_12/pravo1/T980161.html?pravo=1" TargetMode="External"/><Relationship Id="rId34" Type="http://schemas.openxmlformats.org/officeDocument/2006/relationships/hyperlink" Target="http://search.ligazakon.ua/l_doc2.nsf/link1/an_594/ed_2014_03_02/pravo1/Z960254K.html?pravo=1" TargetMode="External"/><Relationship Id="rId42" Type="http://schemas.openxmlformats.org/officeDocument/2006/relationships/hyperlink" Target="http://search.ligazakon.ua/l_doc2.nsf/link1/ed_2015_02_12/pravo1/T980161.html?pravo=1" TargetMode="External"/><Relationship Id="rId47" Type="http://schemas.openxmlformats.org/officeDocument/2006/relationships/hyperlink" Target="http://search.ligazakon.ua/l_doc2.nsf/link1/an_132/ed_2015_02_12/pravo1/T179800.html?pravo=1" TargetMode="External"/><Relationship Id="rId50" Type="http://schemas.openxmlformats.org/officeDocument/2006/relationships/hyperlink" Target="http://search.ligazakon.ua/l_doc2.nsf/link1/an_1648/ed_2015_04_08/pravo1/T052747.html?pravo=1" TargetMode="External"/><Relationship Id="rId55" Type="http://schemas.openxmlformats.org/officeDocument/2006/relationships/hyperlink" Target="http://search.ligazakon.ua/l_doc2.nsf/link1/an_1708/ed_2015_04_08/pravo1/T052747.html?pravo=1" TargetMode="External"/><Relationship Id="rId7" Type="http://schemas.openxmlformats.org/officeDocument/2006/relationships/hyperlink" Target="http://search.ligazakon.ua/l_doc2.nsf/link1/ed_2015_05_14/pravo1/T012768.html?pravo=1" TargetMode="External"/><Relationship Id="rId12" Type="http://schemas.openxmlformats.org/officeDocument/2006/relationships/hyperlink" Target="http://search.ligazakon.ua/l_doc2.nsf/link1/an_93/ed_2015_05_14/pravo1/T012768.html?pravo=1" TargetMode="External"/><Relationship Id="rId17" Type="http://schemas.openxmlformats.org/officeDocument/2006/relationships/hyperlink" Target="http://search.ligazakon.ua/l_doc2.nsf/link1/an_588970/ed_2015_05_14/pravo1/T012768.html?pravo=1" TargetMode="External"/><Relationship Id="rId25" Type="http://schemas.openxmlformats.org/officeDocument/2006/relationships/hyperlink" Target="http://search.ligazakon.ua/l_doc2.nsf/link1/an_56/ed_2014_03_02/pravo1/Z960254K.html?pravo=1" TargetMode="External"/><Relationship Id="rId33" Type="http://schemas.openxmlformats.org/officeDocument/2006/relationships/hyperlink" Target="http://search.ligazakon.ua/l_doc2.nsf/link1/ed_2015_02_12/pravo1/T980161.html?pravo=1" TargetMode="External"/><Relationship Id="rId38" Type="http://schemas.openxmlformats.org/officeDocument/2006/relationships/hyperlink" Target="http://search.ligazakon.ua/l_doc2.nsf/link1/an_1986/ed_2015_04_08/pravo1/T052747.html?pravo=1" TargetMode="External"/><Relationship Id="rId46" Type="http://schemas.openxmlformats.org/officeDocument/2006/relationships/hyperlink" Target="http://search.ligazakon.ua/l_doc2.nsf/link1/an_892/ed_2015_05_14/pravo1/T012768.html?pravo=1"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arch.ligazakon.ua/l_doc2.nsf/link1/an_588139/ed_2015_05_14/pravo1/T012768.html?pravo=1" TargetMode="External"/><Relationship Id="rId20" Type="http://schemas.openxmlformats.org/officeDocument/2006/relationships/hyperlink" Target="http://search.ligazakon.ua/l_doc2.nsf/link1/ed_2015_02_12/pravo1/T980161.html?pravo=1" TargetMode="External"/><Relationship Id="rId29" Type="http://schemas.openxmlformats.org/officeDocument/2006/relationships/hyperlink" Target="http://search.ligazakon.ua/l_doc2.nsf/link1/an_642/ed_2015_04_09/pravo1/Z970280.html?pravo=1" TargetMode="External"/><Relationship Id="rId41" Type="http://schemas.openxmlformats.org/officeDocument/2006/relationships/hyperlink" Target="http://search.ligazakon.ua/l_doc2.nsf/link1/ed_2015_05_14/pravo1/T012768.html?pravo=1" TargetMode="External"/><Relationship Id="rId54" Type="http://schemas.openxmlformats.org/officeDocument/2006/relationships/hyperlink" Target="http://search.ligazakon.ua/l_doc2.nsf/link1/an_1663/ed_2015_04_08/pravo1/T052747.html?pravo=1" TargetMode="External"/><Relationship Id="rId1" Type="http://schemas.openxmlformats.org/officeDocument/2006/relationships/styles" Target="styles.xml"/><Relationship Id="rId6" Type="http://schemas.openxmlformats.org/officeDocument/2006/relationships/hyperlink" Target="http://search.ligazakon.ua/l_doc2.nsf/link1/ed_2014_03_02/pravo1/Z960254K.html?pravo=1" TargetMode="External"/><Relationship Id="rId11" Type="http://schemas.openxmlformats.org/officeDocument/2006/relationships/hyperlink" Target="http://search.ligazakon.ua/l_doc2.nsf/link1/an_484/ed_2015_05_14/pravo1/T012768.html?pravo=1" TargetMode="External"/><Relationship Id="rId24" Type="http://schemas.openxmlformats.org/officeDocument/2006/relationships/hyperlink" Target="http://search.ligazakon.ua/l_doc2.nsf/link1/ed_2015_02_12/pravo1/T980161.html?pravo=1" TargetMode="External"/><Relationship Id="rId32" Type="http://schemas.openxmlformats.org/officeDocument/2006/relationships/hyperlink" Target="http://search.ligazakon.ua/l_doc2.nsf/link1/ed_2014_03_02/pravo1/Z960254K.html?pravo=1" TargetMode="External"/><Relationship Id="rId37" Type="http://schemas.openxmlformats.org/officeDocument/2006/relationships/hyperlink" Target="http://search.ligazakon.ua/l_doc2.nsf/link1/an_1986/ed_2015_04_08/pravo1/T052747.html?pravo=1" TargetMode="External"/><Relationship Id="rId40" Type="http://schemas.openxmlformats.org/officeDocument/2006/relationships/hyperlink" Target="http://search.ligazakon.ua/l_doc2.nsf/link1/an_1986/ed_2015_04_08/pravo1/T052747.html?pravo=1" TargetMode="External"/><Relationship Id="rId45" Type="http://schemas.openxmlformats.org/officeDocument/2006/relationships/hyperlink" Target="http://search.ligazakon.ua/l_doc2.nsf/link1/ed_2015_02_12/pravo1/T980161.html?pravo=1" TargetMode="External"/><Relationship Id="rId53" Type="http://schemas.openxmlformats.org/officeDocument/2006/relationships/hyperlink" Target="http://search.ligazakon.ua/l_doc2.nsf/link1/an_1656/ed_2015_04_08/pravo1/T052747.html?pravo=1"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arch.ligazakon.ua/l_doc2.nsf/link1/an_714/ed_2015_05_14/pravo1/T012768.html?pravo=1" TargetMode="External"/><Relationship Id="rId23" Type="http://schemas.openxmlformats.org/officeDocument/2006/relationships/hyperlink" Target="http://search.ligazakon.ua/l_doc2.nsf/link1/ed_2015_02_12/pravo1/T980161.html?pravo=1" TargetMode="External"/><Relationship Id="rId28" Type="http://schemas.openxmlformats.org/officeDocument/2006/relationships/hyperlink" Target="http://search.ligazakon.ua/l_doc2.nsf/link1/an_509/ed_2015_04_09/pravo1/Z970280.html?pravo=1" TargetMode="External"/><Relationship Id="rId36" Type="http://schemas.openxmlformats.org/officeDocument/2006/relationships/hyperlink" Target="http://search.ligazakon.ua/l_doc2.nsf/link1/ed_2015_02_12/pravo1/T980161.html?pravo=1" TargetMode="External"/><Relationship Id="rId49" Type="http://schemas.openxmlformats.org/officeDocument/2006/relationships/hyperlink" Target="http://search.ligazakon.ua/l_doc2.nsf/link1/an_1607/ed_2015_04_08/pravo1/T052747.html?pravo=1" TargetMode="External"/><Relationship Id="rId57" Type="http://schemas.openxmlformats.org/officeDocument/2006/relationships/hyperlink" Target="http://search.ligazakon.ua/l_doc2.nsf/link1/an_1663/ed_2015_04_08/pravo1/T052747.html?pravo=1" TargetMode="External"/><Relationship Id="rId10" Type="http://schemas.openxmlformats.org/officeDocument/2006/relationships/hyperlink" Target="http://search.ligazakon.ua/l_doc2.nsf/link1/an_145/ed_2015_04_09/pravo1/Z970280.html?pravo=1" TargetMode="External"/><Relationship Id="rId19" Type="http://schemas.openxmlformats.org/officeDocument/2006/relationships/hyperlink" Target="http://search.ligazakon.ua/l_doc2.nsf/link1/ed_2015_05_14/pravo1/T030435.html?pravo=1" TargetMode="External"/><Relationship Id="rId31" Type="http://schemas.openxmlformats.org/officeDocument/2006/relationships/hyperlink" Target="http://search.ligazakon.ua/l_doc2.nsf/link1/ed_1997_05_13/pravo1/KS97001.html?pravo=1" TargetMode="External"/><Relationship Id="rId44" Type="http://schemas.openxmlformats.org/officeDocument/2006/relationships/hyperlink" Target="http://search.ligazakon.ua/l_doc2.nsf/link1/an_778414/ed_2015_02_12/pravo1/T980161.html?pravo=1" TargetMode="External"/><Relationship Id="rId52" Type="http://schemas.openxmlformats.org/officeDocument/2006/relationships/hyperlink" Target="http://search.ligazakon.ua/l_doc2.nsf/link1/an_1655/ed_2015_04_08/pravo1/T052747.html?pravo=1" TargetMode="External"/><Relationship Id="rId4" Type="http://schemas.openxmlformats.org/officeDocument/2006/relationships/webSettings" Target="webSettings.xml"/><Relationship Id="rId9" Type="http://schemas.openxmlformats.org/officeDocument/2006/relationships/hyperlink" Target="http://search.ligazakon.ua/l_doc2.nsf/link1/ed_2014_03_02/pravo1/Z960254K.html?pravo=1" TargetMode="External"/><Relationship Id="rId14" Type="http://schemas.openxmlformats.org/officeDocument/2006/relationships/hyperlink" Target="http://search.ligazakon.ua/l_doc2.nsf/link1/an_93/ed_2015_05_14/pravo1/T012768.html?pravo=1" TargetMode="External"/><Relationship Id="rId22" Type="http://schemas.openxmlformats.org/officeDocument/2006/relationships/hyperlink" Target="http://search.ligazakon.ua/l_doc2.nsf/link1/an_778659/ed_2015_02_12/pravo1/T980161.html?pravo=1" TargetMode="External"/><Relationship Id="rId27" Type="http://schemas.openxmlformats.org/officeDocument/2006/relationships/hyperlink" Target="http://search.ligazakon.ua/l_doc2.nsf/link1/an_143/ed_2015_04_09/pravo1/Z970280.html?pravo=1" TargetMode="External"/><Relationship Id="rId30" Type="http://schemas.openxmlformats.org/officeDocument/2006/relationships/hyperlink" Target="http://search.ligazakon.ua/l_doc2.nsf/link1/ed_2015_02_12/pravo1/T980161.html?pravo=1" TargetMode="External"/><Relationship Id="rId35" Type="http://schemas.openxmlformats.org/officeDocument/2006/relationships/hyperlink" Target="http://search.ligazakon.ua/l_doc2.nsf/link1/ed_2015_02_12/pravo1/T980161.html?pravo=1" TargetMode="External"/><Relationship Id="rId43" Type="http://schemas.openxmlformats.org/officeDocument/2006/relationships/hyperlink" Target="http://search.ligazakon.ua/l_doc2.nsf/link1/an_778385/ed_2015_02_12/pravo1/T980161.html?pravo=1" TargetMode="External"/><Relationship Id="rId48" Type="http://schemas.openxmlformats.org/officeDocument/2006/relationships/hyperlink" Target="http://search.ligazakon.ua/l_doc2.nsf/link1/an_1650/ed_2015_04_08/pravo1/T052747.html?pravo=1" TargetMode="External"/><Relationship Id="rId56" Type="http://schemas.openxmlformats.org/officeDocument/2006/relationships/hyperlink" Target="http://search.ligazakon.ua/l_doc2.nsf/link1/an_1708/ed_2015_04_08/pravo1/T052747.html?pravo=1" TargetMode="External"/><Relationship Id="rId8" Type="http://schemas.openxmlformats.org/officeDocument/2006/relationships/hyperlink" Target="http://search.ligazakon.ua/l_doc2.nsf/link1/an_825243/ed_2014_03_02/pravo1/Z960254K.html?pravo=1" TargetMode="External"/><Relationship Id="rId51" Type="http://schemas.openxmlformats.org/officeDocument/2006/relationships/hyperlink" Target="http://search.ligazakon.ua/l_doc2.nsf/link1/an_1650/ed_2015_04_08/pravo1/T052747.html?pravo=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5258</Words>
  <Characters>29971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35159</CharactersWithSpaces>
  <SharedDoc>false</SharedDoc>
  <HLinks>
    <vt:vector size="312" baseType="variant">
      <vt:variant>
        <vt:i4>3014682</vt:i4>
      </vt:variant>
      <vt:variant>
        <vt:i4>153</vt:i4>
      </vt:variant>
      <vt:variant>
        <vt:i4>0</vt:i4>
      </vt:variant>
      <vt:variant>
        <vt:i4>5</vt:i4>
      </vt:variant>
      <vt:variant>
        <vt:lpwstr>http://search.ligazakon.ua/l_doc2.nsf/link1/an_1663/ed_2015_04_08/pravo1/T052747.html?pravo=1</vt:lpwstr>
      </vt:variant>
      <vt:variant>
        <vt:lpwstr>1663</vt:lpwstr>
      </vt:variant>
      <vt:variant>
        <vt:i4>2228246</vt:i4>
      </vt:variant>
      <vt:variant>
        <vt:i4>150</vt:i4>
      </vt:variant>
      <vt:variant>
        <vt:i4>0</vt:i4>
      </vt:variant>
      <vt:variant>
        <vt:i4>5</vt:i4>
      </vt:variant>
      <vt:variant>
        <vt:lpwstr>http://search.ligazakon.ua/l_doc2.nsf/link1/an_1708/ed_2015_04_08/pravo1/T052747.html?pravo=1</vt:lpwstr>
      </vt:variant>
      <vt:variant>
        <vt:lpwstr>1708</vt:lpwstr>
      </vt:variant>
      <vt:variant>
        <vt:i4>2228246</vt:i4>
      </vt:variant>
      <vt:variant>
        <vt:i4>147</vt:i4>
      </vt:variant>
      <vt:variant>
        <vt:i4>0</vt:i4>
      </vt:variant>
      <vt:variant>
        <vt:i4>5</vt:i4>
      </vt:variant>
      <vt:variant>
        <vt:lpwstr>http://search.ligazakon.ua/l_doc2.nsf/link1/an_1708/ed_2015_04_08/pravo1/T052747.html?pravo=1</vt:lpwstr>
      </vt:variant>
      <vt:variant>
        <vt:lpwstr>1708</vt:lpwstr>
      </vt:variant>
      <vt:variant>
        <vt:i4>3014682</vt:i4>
      </vt:variant>
      <vt:variant>
        <vt:i4>144</vt:i4>
      </vt:variant>
      <vt:variant>
        <vt:i4>0</vt:i4>
      </vt:variant>
      <vt:variant>
        <vt:i4>5</vt:i4>
      </vt:variant>
      <vt:variant>
        <vt:lpwstr>http://search.ligazakon.ua/l_doc2.nsf/link1/an_1663/ed_2015_04_08/pravo1/T052747.html?pravo=1</vt:lpwstr>
      </vt:variant>
      <vt:variant>
        <vt:lpwstr>1663</vt:lpwstr>
      </vt:variant>
      <vt:variant>
        <vt:i4>2621468</vt:i4>
      </vt:variant>
      <vt:variant>
        <vt:i4>141</vt:i4>
      </vt:variant>
      <vt:variant>
        <vt:i4>0</vt:i4>
      </vt:variant>
      <vt:variant>
        <vt:i4>5</vt:i4>
      </vt:variant>
      <vt:variant>
        <vt:lpwstr>http://search.ligazakon.ua/l_doc2.nsf/link1/an_1656/ed_2015_04_08/pravo1/T052747.html?pravo=1</vt:lpwstr>
      </vt:variant>
      <vt:variant>
        <vt:lpwstr>1656</vt:lpwstr>
      </vt:variant>
      <vt:variant>
        <vt:i4>2818079</vt:i4>
      </vt:variant>
      <vt:variant>
        <vt:i4>138</vt:i4>
      </vt:variant>
      <vt:variant>
        <vt:i4>0</vt:i4>
      </vt:variant>
      <vt:variant>
        <vt:i4>5</vt:i4>
      </vt:variant>
      <vt:variant>
        <vt:lpwstr>http://search.ligazakon.ua/l_doc2.nsf/link1/an_1655/ed_2015_04_08/pravo1/T052747.html?pravo=1</vt:lpwstr>
      </vt:variant>
      <vt:variant>
        <vt:lpwstr>1655</vt:lpwstr>
      </vt:variant>
      <vt:variant>
        <vt:i4>3014682</vt:i4>
      </vt:variant>
      <vt:variant>
        <vt:i4>135</vt:i4>
      </vt:variant>
      <vt:variant>
        <vt:i4>0</vt:i4>
      </vt:variant>
      <vt:variant>
        <vt:i4>5</vt:i4>
      </vt:variant>
      <vt:variant>
        <vt:lpwstr>http://search.ligazakon.ua/l_doc2.nsf/link1/an_1650/ed_2015_04_08/pravo1/T052747.html?pravo=1</vt:lpwstr>
      </vt:variant>
      <vt:variant>
        <vt:lpwstr>1650</vt:lpwstr>
      </vt:variant>
      <vt:variant>
        <vt:i4>2555923</vt:i4>
      </vt:variant>
      <vt:variant>
        <vt:i4>132</vt:i4>
      </vt:variant>
      <vt:variant>
        <vt:i4>0</vt:i4>
      </vt:variant>
      <vt:variant>
        <vt:i4>5</vt:i4>
      </vt:variant>
      <vt:variant>
        <vt:lpwstr>http://search.ligazakon.ua/l_doc2.nsf/link1/an_1648/ed_2015_04_08/pravo1/T052747.html?pravo=1</vt:lpwstr>
      </vt:variant>
      <vt:variant>
        <vt:lpwstr>1648</vt:lpwstr>
      </vt:variant>
      <vt:variant>
        <vt:i4>2883608</vt:i4>
      </vt:variant>
      <vt:variant>
        <vt:i4>129</vt:i4>
      </vt:variant>
      <vt:variant>
        <vt:i4>0</vt:i4>
      </vt:variant>
      <vt:variant>
        <vt:i4>5</vt:i4>
      </vt:variant>
      <vt:variant>
        <vt:lpwstr>http://search.ligazakon.ua/l_doc2.nsf/link1/an_1607/ed_2015_04_08/pravo1/T052747.html?pravo=1</vt:lpwstr>
      </vt:variant>
      <vt:variant>
        <vt:lpwstr>1607</vt:lpwstr>
      </vt:variant>
      <vt:variant>
        <vt:i4>3014682</vt:i4>
      </vt:variant>
      <vt:variant>
        <vt:i4>126</vt:i4>
      </vt:variant>
      <vt:variant>
        <vt:i4>0</vt:i4>
      </vt:variant>
      <vt:variant>
        <vt:i4>5</vt:i4>
      </vt:variant>
      <vt:variant>
        <vt:lpwstr>http://search.ligazakon.ua/l_doc2.nsf/link1/an_1650/ed_2015_04_08/pravo1/T052747.html?pravo=1</vt:lpwstr>
      </vt:variant>
      <vt:variant>
        <vt:lpwstr>1650</vt:lpwstr>
      </vt:variant>
      <vt:variant>
        <vt:i4>2424859</vt:i4>
      </vt:variant>
      <vt:variant>
        <vt:i4>123</vt:i4>
      </vt:variant>
      <vt:variant>
        <vt:i4>0</vt:i4>
      </vt:variant>
      <vt:variant>
        <vt:i4>5</vt:i4>
      </vt:variant>
      <vt:variant>
        <vt:lpwstr>http://search.ligazakon.ua/l_doc2.nsf/link1/an_132/ed_2015_02_12/pravo1/T179800.html?pravo=1</vt:lpwstr>
      </vt:variant>
      <vt:variant>
        <vt:lpwstr>132</vt:lpwstr>
      </vt:variant>
      <vt:variant>
        <vt:i4>2883614</vt:i4>
      </vt:variant>
      <vt:variant>
        <vt:i4>120</vt:i4>
      </vt:variant>
      <vt:variant>
        <vt:i4>0</vt:i4>
      </vt:variant>
      <vt:variant>
        <vt:i4>5</vt:i4>
      </vt:variant>
      <vt:variant>
        <vt:lpwstr>http://search.ligazakon.ua/l_doc2.nsf/link1/an_892/ed_2015_05_14/pravo1/T012768.html?pravo=1</vt:lpwstr>
      </vt:variant>
      <vt:variant>
        <vt:lpwstr>892</vt:lpwstr>
      </vt:variant>
      <vt:variant>
        <vt:i4>6750245</vt:i4>
      </vt:variant>
      <vt:variant>
        <vt:i4>117</vt:i4>
      </vt:variant>
      <vt:variant>
        <vt:i4>0</vt:i4>
      </vt:variant>
      <vt:variant>
        <vt:i4>5</vt:i4>
      </vt:variant>
      <vt:variant>
        <vt:lpwstr>http://search.ligazakon.ua/l_doc2.nsf/link1/ed_2015_02_12/pravo1/T980161.html?pravo=1</vt:lpwstr>
      </vt:variant>
      <vt:variant>
        <vt:lpwstr/>
      </vt:variant>
      <vt:variant>
        <vt:i4>3080210</vt:i4>
      </vt:variant>
      <vt:variant>
        <vt:i4>114</vt:i4>
      </vt:variant>
      <vt:variant>
        <vt:i4>0</vt:i4>
      </vt:variant>
      <vt:variant>
        <vt:i4>5</vt:i4>
      </vt:variant>
      <vt:variant>
        <vt:lpwstr>http://search.ligazakon.ua/l_doc2.nsf/link1/an_778414/ed_2015_02_12/pravo1/T980161.html?pravo=1</vt:lpwstr>
      </vt:variant>
      <vt:variant>
        <vt:lpwstr>778414</vt:lpwstr>
      </vt:variant>
      <vt:variant>
        <vt:i4>2097181</vt:i4>
      </vt:variant>
      <vt:variant>
        <vt:i4>111</vt:i4>
      </vt:variant>
      <vt:variant>
        <vt:i4>0</vt:i4>
      </vt:variant>
      <vt:variant>
        <vt:i4>5</vt:i4>
      </vt:variant>
      <vt:variant>
        <vt:lpwstr>http://search.ligazakon.ua/l_doc2.nsf/link1/an_778385/ed_2015_02_12/pravo1/T980161.html?pravo=1</vt:lpwstr>
      </vt:variant>
      <vt:variant>
        <vt:lpwstr>778385</vt:lpwstr>
      </vt:variant>
      <vt:variant>
        <vt:i4>6750245</vt:i4>
      </vt:variant>
      <vt:variant>
        <vt:i4>108</vt:i4>
      </vt:variant>
      <vt:variant>
        <vt:i4>0</vt:i4>
      </vt:variant>
      <vt:variant>
        <vt:i4>5</vt:i4>
      </vt:variant>
      <vt:variant>
        <vt:lpwstr>http://search.ligazakon.ua/l_doc2.nsf/link1/ed_2015_02_12/pravo1/T980161.html?pravo=1</vt:lpwstr>
      </vt:variant>
      <vt:variant>
        <vt:lpwstr/>
      </vt:variant>
      <vt:variant>
        <vt:i4>6684712</vt:i4>
      </vt:variant>
      <vt:variant>
        <vt:i4>105</vt:i4>
      </vt:variant>
      <vt:variant>
        <vt:i4>0</vt:i4>
      </vt:variant>
      <vt:variant>
        <vt:i4>5</vt:i4>
      </vt:variant>
      <vt:variant>
        <vt:lpwstr>http://search.ligazakon.ua/l_doc2.nsf/link1/ed_2015_05_14/pravo1/T012768.html?pravo=1</vt:lpwstr>
      </vt:variant>
      <vt:variant>
        <vt:lpwstr/>
      </vt:variant>
      <vt:variant>
        <vt:i4>2752542</vt:i4>
      </vt:variant>
      <vt:variant>
        <vt:i4>102</vt:i4>
      </vt:variant>
      <vt:variant>
        <vt:i4>0</vt:i4>
      </vt:variant>
      <vt:variant>
        <vt:i4>5</vt:i4>
      </vt:variant>
      <vt:variant>
        <vt:lpwstr>http://search.ligazakon.ua/l_doc2.nsf/link1/an_1986/ed_2015_04_08/pravo1/T052747.html?pravo=1</vt:lpwstr>
      </vt:variant>
      <vt:variant>
        <vt:lpwstr>1986</vt:lpwstr>
      </vt:variant>
      <vt:variant>
        <vt:i4>2883608</vt:i4>
      </vt:variant>
      <vt:variant>
        <vt:i4>99</vt:i4>
      </vt:variant>
      <vt:variant>
        <vt:i4>0</vt:i4>
      </vt:variant>
      <vt:variant>
        <vt:i4>5</vt:i4>
      </vt:variant>
      <vt:variant>
        <vt:lpwstr>http://search.ligazakon.ua/l_doc2.nsf/link1/an_2121/ed_2015_04_08/pravo1/T052747.html?pravo=1</vt:lpwstr>
      </vt:variant>
      <vt:variant>
        <vt:lpwstr>2121</vt:lpwstr>
      </vt:variant>
      <vt:variant>
        <vt:i4>2752542</vt:i4>
      </vt:variant>
      <vt:variant>
        <vt:i4>96</vt:i4>
      </vt:variant>
      <vt:variant>
        <vt:i4>0</vt:i4>
      </vt:variant>
      <vt:variant>
        <vt:i4>5</vt:i4>
      </vt:variant>
      <vt:variant>
        <vt:lpwstr>http://search.ligazakon.ua/l_doc2.nsf/link1/an_1986/ed_2015_04_08/pravo1/T052747.html?pravo=1</vt:lpwstr>
      </vt:variant>
      <vt:variant>
        <vt:lpwstr>1986</vt:lpwstr>
      </vt:variant>
      <vt:variant>
        <vt:i4>2752542</vt:i4>
      </vt:variant>
      <vt:variant>
        <vt:i4>93</vt:i4>
      </vt:variant>
      <vt:variant>
        <vt:i4>0</vt:i4>
      </vt:variant>
      <vt:variant>
        <vt:i4>5</vt:i4>
      </vt:variant>
      <vt:variant>
        <vt:lpwstr>http://search.ligazakon.ua/l_doc2.nsf/link1/an_1986/ed_2015_04_08/pravo1/T052747.html?pravo=1</vt:lpwstr>
      </vt:variant>
      <vt:variant>
        <vt:lpwstr>1986</vt:lpwstr>
      </vt:variant>
      <vt:variant>
        <vt:i4>6750245</vt:i4>
      </vt:variant>
      <vt:variant>
        <vt:i4>90</vt:i4>
      </vt:variant>
      <vt:variant>
        <vt:i4>0</vt:i4>
      </vt:variant>
      <vt:variant>
        <vt:i4>5</vt:i4>
      </vt:variant>
      <vt:variant>
        <vt:lpwstr>http://search.ligazakon.ua/l_doc2.nsf/link1/ed_2015_02_12/pravo1/T980161.html?pravo=1</vt:lpwstr>
      </vt:variant>
      <vt:variant>
        <vt:lpwstr/>
      </vt:variant>
      <vt:variant>
        <vt:i4>6750245</vt:i4>
      </vt:variant>
      <vt:variant>
        <vt:i4>87</vt:i4>
      </vt:variant>
      <vt:variant>
        <vt:i4>0</vt:i4>
      </vt:variant>
      <vt:variant>
        <vt:i4>5</vt:i4>
      </vt:variant>
      <vt:variant>
        <vt:lpwstr>http://search.ligazakon.ua/l_doc2.nsf/link1/ed_2015_02_12/pravo1/T980161.html?pravo=1</vt:lpwstr>
      </vt:variant>
      <vt:variant>
        <vt:lpwstr/>
      </vt:variant>
      <vt:variant>
        <vt:i4>3735647</vt:i4>
      </vt:variant>
      <vt:variant>
        <vt:i4>84</vt:i4>
      </vt:variant>
      <vt:variant>
        <vt:i4>0</vt:i4>
      </vt:variant>
      <vt:variant>
        <vt:i4>5</vt:i4>
      </vt:variant>
      <vt:variant>
        <vt:lpwstr>http://search.ligazakon.ua/l_doc2.nsf/link1/an_594/ed_2014_03_02/pravo1/Z960254K.html?pravo=1</vt:lpwstr>
      </vt:variant>
      <vt:variant>
        <vt:lpwstr>594</vt:lpwstr>
      </vt:variant>
      <vt:variant>
        <vt:i4>6750245</vt:i4>
      </vt:variant>
      <vt:variant>
        <vt:i4>81</vt:i4>
      </vt:variant>
      <vt:variant>
        <vt:i4>0</vt:i4>
      </vt:variant>
      <vt:variant>
        <vt:i4>5</vt:i4>
      </vt:variant>
      <vt:variant>
        <vt:lpwstr>http://search.ligazakon.ua/l_doc2.nsf/link1/ed_2015_02_12/pravo1/T980161.html?pravo=1</vt:lpwstr>
      </vt:variant>
      <vt:variant>
        <vt:lpwstr/>
      </vt:variant>
      <vt:variant>
        <vt:i4>1769479</vt:i4>
      </vt:variant>
      <vt:variant>
        <vt:i4>78</vt:i4>
      </vt:variant>
      <vt:variant>
        <vt:i4>0</vt:i4>
      </vt:variant>
      <vt:variant>
        <vt:i4>5</vt:i4>
      </vt:variant>
      <vt:variant>
        <vt:lpwstr>http://search.ligazakon.ua/l_doc2.nsf/link1/ed_2014_03_02/pravo1/Z960254K.html?pravo=1</vt:lpwstr>
      </vt:variant>
      <vt:variant>
        <vt:lpwstr/>
      </vt:variant>
      <vt:variant>
        <vt:i4>7602276</vt:i4>
      </vt:variant>
      <vt:variant>
        <vt:i4>75</vt:i4>
      </vt:variant>
      <vt:variant>
        <vt:i4>0</vt:i4>
      </vt:variant>
      <vt:variant>
        <vt:i4>5</vt:i4>
      </vt:variant>
      <vt:variant>
        <vt:lpwstr>http://search.ligazakon.ua/l_doc2.nsf/link1/ed_1997_05_13/pravo1/KS97001.html?pravo=1</vt:lpwstr>
      </vt:variant>
      <vt:variant>
        <vt:lpwstr/>
      </vt:variant>
      <vt:variant>
        <vt:i4>6750245</vt:i4>
      </vt:variant>
      <vt:variant>
        <vt:i4>72</vt:i4>
      </vt:variant>
      <vt:variant>
        <vt:i4>0</vt:i4>
      </vt:variant>
      <vt:variant>
        <vt:i4>5</vt:i4>
      </vt:variant>
      <vt:variant>
        <vt:lpwstr>http://search.ligazakon.ua/l_doc2.nsf/link1/ed_2015_02_12/pravo1/T980161.html?pravo=1</vt:lpwstr>
      </vt:variant>
      <vt:variant>
        <vt:lpwstr/>
      </vt:variant>
      <vt:variant>
        <vt:i4>2555928</vt:i4>
      </vt:variant>
      <vt:variant>
        <vt:i4>69</vt:i4>
      </vt:variant>
      <vt:variant>
        <vt:i4>0</vt:i4>
      </vt:variant>
      <vt:variant>
        <vt:i4>5</vt:i4>
      </vt:variant>
      <vt:variant>
        <vt:lpwstr>http://search.ligazakon.ua/l_doc2.nsf/link1/an_642/ed_2015_04_09/pravo1/Z970280.html?pravo=1</vt:lpwstr>
      </vt:variant>
      <vt:variant>
        <vt:lpwstr>642</vt:lpwstr>
      </vt:variant>
      <vt:variant>
        <vt:i4>2818079</vt:i4>
      </vt:variant>
      <vt:variant>
        <vt:i4>66</vt:i4>
      </vt:variant>
      <vt:variant>
        <vt:i4>0</vt:i4>
      </vt:variant>
      <vt:variant>
        <vt:i4>5</vt:i4>
      </vt:variant>
      <vt:variant>
        <vt:lpwstr>http://search.ligazakon.ua/l_doc2.nsf/link1/an_509/ed_2015_04_09/pravo1/Z970280.html?pravo=1</vt:lpwstr>
      </vt:variant>
      <vt:variant>
        <vt:lpwstr>509</vt:lpwstr>
      </vt:variant>
      <vt:variant>
        <vt:i4>2162719</vt:i4>
      </vt:variant>
      <vt:variant>
        <vt:i4>63</vt:i4>
      </vt:variant>
      <vt:variant>
        <vt:i4>0</vt:i4>
      </vt:variant>
      <vt:variant>
        <vt:i4>5</vt:i4>
      </vt:variant>
      <vt:variant>
        <vt:lpwstr>http://search.ligazakon.ua/l_doc2.nsf/link1/an_143/ed_2015_04_09/pravo1/Z970280.html?pravo=1</vt:lpwstr>
      </vt:variant>
      <vt:variant>
        <vt:lpwstr>143</vt:lpwstr>
      </vt:variant>
      <vt:variant>
        <vt:i4>3735647</vt:i4>
      </vt:variant>
      <vt:variant>
        <vt:i4>60</vt:i4>
      </vt:variant>
      <vt:variant>
        <vt:i4>0</vt:i4>
      </vt:variant>
      <vt:variant>
        <vt:i4>5</vt:i4>
      </vt:variant>
      <vt:variant>
        <vt:lpwstr>http://search.ligazakon.ua/l_doc2.nsf/link1/an_594/ed_2014_03_02/pravo1/Z960254K.html?pravo=1</vt:lpwstr>
      </vt:variant>
      <vt:variant>
        <vt:lpwstr>594</vt:lpwstr>
      </vt:variant>
      <vt:variant>
        <vt:i4>5832762</vt:i4>
      </vt:variant>
      <vt:variant>
        <vt:i4>57</vt:i4>
      </vt:variant>
      <vt:variant>
        <vt:i4>0</vt:i4>
      </vt:variant>
      <vt:variant>
        <vt:i4>5</vt:i4>
      </vt:variant>
      <vt:variant>
        <vt:lpwstr>http://search.ligazakon.ua/l_doc2.nsf/link1/an_56/ed_2014_03_02/pravo1/Z960254K.html?pravo=1</vt:lpwstr>
      </vt:variant>
      <vt:variant>
        <vt:lpwstr>56</vt:lpwstr>
      </vt:variant>
      <vt:variant>
        <vt:i4>6750245</vt:i4>
      </vt:variant>
      <vt:variant>
        <vt:i4>54</vt:i4>
      </vt:variant>
      <vt:variant>
        <vt:i4>0</vt:i4>
      </vt:variant>
      <vt:variant>
        <vt:i4>5</vt:i4>
      </vt:variant>
      <vt:variant>
        <vt:lpwstr>http://search.ligazakon.ua/l_doc2.nsf/link1/ed_2015_02_12/pravo1/T980161.html?pravo=1</vt:lpwstr>
      </vt:variant>
      <vt:variant>
        <vt:lpwstr/>
      </vt:variant>
      <vt:variant>
        <vt:i4>6750245</vt:i4>
      </vt:variant>
      <vt:variant>
        <vt:i4>51</vt:i4>
      </vt:variant>
      <vt:variant>
        <vt:i4>0</vt:i4>
      </vt:variant>
      <vt:variant>
        <vt:i4>5</vt:i4>
      </vt:variant>
      <vt:variant>
        <vt:lpwstr>http://search.ligazakon.ua/l_doc2.nsf/link1/ed_2015_02_12/pravo1/T980161.html?pravo=1</vt:lpwstr>
      </vt:variant>
      <vt:variant>
        <vt:lpwstr/>
      </vt:variant>
      <vt:variant>
        <vt:i4>2359321</vt:i4>
      </vt:variant>
      <vt:variant>
        <vt:i4>48</vt:i4>
      </vt:variant>
      <vt:variant>
        <vt:i4>0</vt:i4>
      </vt:variant>
      <vt:variant>
        <vt:i4>5</vt:i4>
      </vt:variant>
      <vt:variant>
        <vt:lpwstr>http://search.ligazakon.ua/l_doc2.nsf/link1/an_778659/ed_2015_02_12/pravo1/T980161.html?pravo=1</vt:lpwstr>
      </vt:variant>
      <vt:variant>
        <vt:lpwstr>778659</vt:lpwstr>
      </vt:variant>
      <vt:variant>
        <vt:i4>2359321</vt:i4>
      </vt:variant>
      <vt:variant>
        <vt:i4>45</vt:i4>
      </vt:variant>
      <vt:variant>
        <vt:i4>0</vt:i4>
      </vt:variant>
      <vt:variant>
        <vt:i4>5</vt:i4>
      </vt:variant>
      <vt:variant>
        <vt:lpwstr>http://search.ligazakon.ua/l_doc2.nsf/link1/an_778291/ed_2015_02_12/pravo1/T980161.html?pravo=1</vt:lpwstr>
      </vt:variant>
      <vt:variant>
        <vt:lpwstr>778291</vt:lpwstr>
      </vt:variant>
      <vt:variant>
        <vt:i4>6750245</vt:i4>
      </vt:variant>
      <vt:variant>
        <vt:i4>42</vt:i4>
      </vt:variant>
      <vt:variant>
        <vt:i4>0</vt:i4>
      </vt:variant>
      <vt:variant>
        <vt:i4>5</vt:i4>
      </vt:variant>
      <vt:variant>
        <vt:lpwstr>http://search.ligazakon.ua/l_doc2.nsf/link1/ed_2015_02_12/pravo1/T980161.html?pravo=1</vt:lpwstr>
      </vt:variant>
      <vt:variant>
        <vt:lpwstr/>
      </vt:variant>
      <vt:variant>
        <vt:i4>6946863</vt:i4>
      </vt:variant>
      <vt:variant>
        <vt:i4>39</vt:i4>
      </vt:variant>
      <vt:variant>
        <vt:i4>0</vt:i4>
      </vt:variant>
      <vt:variant>
        <vt:i4>5</vt:i4>
      </vt:variant>
      <vt:variant>
        <vt:lpwstr>http://search.ligazakon.ua/l_doc2.nsf/link1/ed_2015_05_14/pravo1/T030435.html?pravo=1</vt:lpwstr>
      </vt:variant>
      <vt:variant>
        <vt:lpwstr/>
      </vt:variant>
      <vt:variant>
        <vt:i4>6684712</vt:i4>
      </vt:variant>
      <vt:variant>
        <vt:i4>36</vt:i4>
      </vt:variant>
      <vt:variant>
        <vt:i4>0</vt:i4>
      </vt:variant>
      <vt:variant>
        <vt:i4>5</vt:i4>
      </vt:variant>
      <vt:variant>
        <vt:lpwstr>http://search.ligazakon.ua/l_doc2.nsf/link1/ed_2015_05_14/pravo1/T012768.html?pravo=1</vt:lpwstr>
      </vt:variant>
      <vt:variant>
        <vt:lpwstr/>
      </vt:variant>
      <vt:variant>
        <vt:i4>2883613</vt:i4>
      </vt:variant>
      <vt:variant>
        <vt:i4>33</vt:i4>
      </vt:variant>
      <vt:variant>
        <vt:i4>0</vt:i4>
      </vt:variant>
      <vt:variant>
        <vt:i4>5</vt:i4>
      </vt:variant>
      <vt:variant>
        <vt:lpwstr>http://search.ligazakon.ua/l_doc2.nsf/link1/an_588970/ed_2015_05_14/pravo1/T012768.html?pravo=1</vt:lpwstr>
      </vt:variant>
      <vt:variant>
        <vt:lpwstr>588970</vt:lpwstr>
      </vt:variant>
      <vt:variant>
        <vt:i4>2687000</vt:i4>
      </vt:variant>
      <vt:variant>
        <vt:i4>30</vt:i4>
      </vt:variant>
      <vt:variant>
        <vt:i4>0</vt:i4>
      </vt:variant>
      <vt:variant>
        <vt:i4>5</vt:i4>
      </vt:variant>
      <vt:variant>
        <vt:lpwstr>http://search.ligazakon.ua/l_doc2.nsf/link1/an_588139/ed_2015_05_14/pravo1/T012768.html?pravo=1</vt:lpwstr>
      </vt:variant>
      <vt:variant>
        <vt:lpwstr>588139</vt:lpwstr>
      </vt:variant>
      <vt:variant>
        <vt:i4>2949145</vt:i4>
      </vt:variant>
      <vt:variant>
        <vt:i4>27</vt:i4>
      </vt:variant>
      <vt:variant>
        <vt:i4>0</vt:i4>
      </vt:variant>
      <vt:variant>
        <vt:i4>5</vt:i4>
      </vt:variant>
      <vt:variant>
        <vt:lpwstr>http://search.ligazakon.ua/l_doc2.nsf/link1/an_714/ed_2015_05_14/pravo1/T012768.html?pravo=1</vt:lpwstr>
      </vt:variant>
      <vt:variant>
        <vt:lpwstr>714</vt:lpwstr>
      </vt:variant>
      <vt:variant>
        <vt:i4>2949148</vt:i4>
      </vt:variant>
      <vt:variant>
        <vt:i4>24</vt:i4>
      </vt:variant>
      <vt:variant>
        <vt:i4>0</vt:i4>
      </vt:variant>
      <vt:variant>
        <vt:i4>5</vt:i4>
      </vt:variant>
      <vt:variant>
        <vt:lpwstr>http://search.ligazakon.ua/l_doc2.nsf/link1/an_93/ed_2015_05_14/pravo1/T012768.html?pravo=1</vt:lpwstr>
      </vt:variant>
      <vt:variant>
        <vt:lpwstr>93</vt:lpwstr>
      </vt:variant>
      <vt:variant>
        <vt:i4>6684712</vt:i4>
      </vt:variant>
      <vt:variant>
        <vt:i4>21</vt:i4>
      </vt:variant>
      <vt:variant>
        <vt:i4>0</vt:i4>
      </vt:variant>
      <vt:variant>
        <vt:i4>5</vt:i4>
      </vt:variant>
      <vt:variant>
        <vt:lpwstr>http://search.ligazakon.ua/l_doc2.nsf/link1/ed_2015_05_14/pravo1/T012768.html?pravo=1</vt:lpwstr>
      </vt:variant>
      <vt:variant>
        <vt:lpwstr/>
      </vt:variant>
      <vt:variant>
        <vt:i4>2949148</vt:i4>
      </vt:variant>
      <vt:variant>
        <vt:i4>18</vt:i4>
      </vt:variant>
      <vt:variant>
        <vt:i4>0</vt:i4>
      </vt:variant>
      <vt:variant>
        <vt:i4>5</vt:i4>
      </vt:variant>
      <vt:variant>
        <vt:lpwstr>http://search.ligazakon.ua/l_doc2.nsf/link1/an_93/ed_2015_05_14/pravo1/T012768.html?pravo=1</vt:lpwstr>
      </vt:variant>
      <vt:variant>
        <vt:lpwstr>93</vt:lpwstr>
      </vt:variant>
      <vt:variant>
        <vt:i4>2555923</vt:i4>
      </vt:variant>
      <vt:variant>
        <vt:i4>15</vt:i4>
      </vt:variant>
      <vt:variant>
        <vt:i4>0</vt:i4>
      </vt:variant>
      <vt:variant>
        <vt:i4>5</vt:i4>
      </vt:variant>
      <vt:variant>
        <vt:lpwstr>http://search.ligazakon.ua/l_doc2.nsf/link1/an_484/ed_2015_05_14/pravo1/T012768.html?pravo=1</vt:lpwstr>
      </vt:variant>
      <vt:variant>
        <vt:lpwstr>484</vt:lpwstr>
      </vt:variant>
      <vt:variant>
        <vt:i4>2555935</vt:i4>
      </vt:variant>
      <vt:variant>
        <vt:i4>12</vt:i4>
      </vt:variant>
      <vt:variant>
        <vt:i4>0</vt:i4>
      </vt:variant>
      <vt:variant>
        <vt:i4>5</vt:i4>
      </vt:variant>
      <vt:variant>
        <vt:lpwstr>http://search.ligazakon.ua/l_doc2.nsf/link1/an_145/ed_2015_04_09/pravo1/Z970280.html?pravo=1</vt:lpwstr>
      </vt:variant>
      <vt:variant>
        <vt:lpwstr>145</vt:lpwstr>
      </vt:variant>
      <vt:variant>
        <vt:i4>1769479</vt:i4>
      </vt:variant>
      <vt:variant>
        <vt:i4>9</vt:i4>
      </vt:variant>
      <vt:variant>
        <vt:i4>0</vt:i4>
      </vt:variant>
      <vt:variant>
        <vt:i4>5</vt:i4>
      </vt:variant>
      <vt:variant>
        <vt:lpwstr>http://search.ligazakon.ua/l_doc2.nsf/link1/ed_2014_03_02/pravo1/Z960254K.html?pravo=1</vt:lpwstr>
      </vt:variant>
      <vt:variant>
        <vt:lpwstr/>
      </vt:variant>
      <vt:variant>
        <vt:i4>5242931</vt:i4>
      </vt:variant>
      <vt:variant>
        <vt:i4>6</vt:i4>
      </vt:variant>
      <vt:variant>
        <vt:i4>0</vt:i4>
      </vt:variant>
      <vt:variant>
        <vt:i4>5</vt:i4>
      </vt:variant>
      <vt:variant>
        <vt:lpwstr>http://search.ligazakon.ua/l_doc2.nsf/link1/an_825243/ed_2014_03_02/pravo1/Z960254K.html?pravo=1</vt:lpwstr>
      </vt:variant>
      <vt:variant>
        <vt:lpwstr>825243</vt:lpwstr>
      </vt:variant>
      <vt:variant>
        <vt:i4>6684712</vt:i4>
      </vt:variant>
      <vt:variant>
        <vt:i4>3</vt:i4>
      </vt:variant>
      <vt:variant>
        <vt:i4>0</vt:i4>
      </vt:variant>
      <vt:variant>
        <vt:i4>5</vt:i4>
      </vt:variant>
      <vt:variant>
        <vt:lpwstr>http://search.ligazakon.ua/l_doc2.nsf/link1/ed_2015_05_14/pravo1/T012768.html?pravo=1</vt:lpwstr>
      </vt:variant>
      <vt:variant>
        <vt:lpwstr/>
      </vt:variant>
      <vt:variant>
        <vt:i4>1769479</vt:i4>
      </vt:variant>
      <vt:variant>
        <vt:i4>0</vt:i4>
      </vt:variant>
      <vt:variant>
        <vt:i4>0</vt:i4>
      </vt:variant>
      <vt:variant>
        <vt:i4>5</vt:i4>
      </vt:variant>
      <vt:variant>
        <vt:lpwstr>http://search.ligazakon.ua/l_doc2.nsf/link1/ed_2014_03_02/pravo1/Z960254K.html?pravo=1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2015-12-30T11:40:00Z</dcterms:created>
  <dcterms:modified xsi:type="dcterms:W3CDTF">2015-12-30T11:40:00Z</dcterms:modified>
</cp:coreProperties>
</file>