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7" w:rsidRPr="00CD7D97" w:rsidRDefault="00CD7D97" w:rsidP="00CD7D97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</w:pPr>
      <w:r w:rsidRPr="00CD7D97"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  <w:t>ДОСЬЄ</w:t>
      </w:r>
    </w:p>
    <w:p w:rsidR="00CD7D97" w:rsidRPr="00CD7D97" w:rsidRDefault="00CD7D97" w:rsidP="00CD7D97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CD7D97">
        <w:rPr>
          <w:rFonts w:ascii="Arial" w:eastAsia="Times New Roman" w:hAnsi="Arial" w:cs="Arial"/>
          <w:color w:val="000000"/>
          <w:sz w:val="18"/>
          <w:szCs w:val="23"/>
          <w:bdr w:val="none" w:sz="0" w:space="0" w:color="auto" w:frame="1"/>
          <w:lang w:eastAsia="ru-RU"/>
        </w:rPr>
        <w:t>Актуально на 10.09.2015, 11:56:58</w:t>
      </w:r>
    </w:p>
    <w:tbl>
      <w:tblPr>
        <w:tblpPr w:leftFromText="180" w:rightFromText="180" w:vertAnchor="text" w:horzAnchor="page" w:tblpX="1" w:tblpY="216"/>
        <w:tblW w:w="14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11424"/>
      </w:tblGrid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Статус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Не </w:t>
            </w:r>
            <w:proofErr w:type="spellStart"/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процесі</w:t>
            </w:r>
            <w:proofErr w:type="spellEnd"/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 ЄДРПОУ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38810800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16.07.2013 (2 роки 1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Контактна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01601,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м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.К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иїв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ВУЛИЦЯ ШОВКОВИЧНА,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будинок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42-44 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>Тел: 050 4434128,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Уповноважені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КЛИМЧУК АНДРІЙ ВАСИЛЬОВИЧ -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керівник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з 01.07.2014 (НЕМАЄ) 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Види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43.21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Електромонтажні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роботи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64.99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Надання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інших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фінансових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послуг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(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кр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ім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страхування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пенсійного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забезпечення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), н. в. і. у.;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66.19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Інша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допоміжна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діяльність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у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сфері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фінансових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послуг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кр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ім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страхування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пенсійного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забезпечення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68.31 Агентства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нерухомості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основний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Код КВЕД 69.10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іяльність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у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сфері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права;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41.20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Будівництво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житлових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і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нежитлових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Перелік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засновників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учасників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)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ЕРБУРГХС ХОЛДІНГС ЛІМІТЕД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Адреса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засновника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:М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ІСТО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НІКОСІЯ, АГІОГУ НІКОЛАОУ 41-49, БЛОК С, КІПР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до статутного фонду (грн.): 475000.00</w:t>
            </w:r>
          </w:p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>МЕІЛУТІС МЕНЕДЖМЕНТ ЛІМІТЕД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Адреса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засновника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:М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ІСТО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НІКОСІЯ, АГІОУ НІКОЛАУ 41-49, БЛОК С, КІПР</w:t>
            </w:r>
          </w:p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до статутного фонду (грн.): 475000.00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Розмі</w:t>
            </w:r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статутного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капіталу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(грн.)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950000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відокремлені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</w:t>
            </w:r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ідрозділи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lastRenderedPageBreak/>
              <w:t xml:space="preserve">Статус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відомостей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особу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CD7D9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7D9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закінчення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формування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статутного</w:t>
            </w:r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капіталу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16.07.2014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Місцезнаходження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реєстраційної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Печерського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та номер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запису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зняття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</w:t>
            </w:r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іку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назва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ідентифікаційні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коди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органів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статистики,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Міндоходів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Пенсійного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фонду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України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в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яких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юридична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обліку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21680000;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17.07.2013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CD7D9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ПЕЧЕРСЬКОМУ Р-НI ГУ МIНДОХОДIВ У М.КИЄВI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38748591;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17.07.2013;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265513114694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CD7D9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ПЕЧЕРСЬКОМУ Р-НI ГУ МIНДОХОДIВ У М.КИЄВI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38748591;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єдиного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17.07.2013;</w: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10-069346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реєстраційний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номер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10-069346;</w:t>
            </w:r>
          </w:p>
        </w:tc>
      </w:tr>
      <w:tr w:rsidR="00CD7D97" w:rsidRPr="00CD7D97" w:rsidTr="00CD7D97">
        <w:trPr>
          <w:trHeight w:val="675"/>
        </w:trPr>
        <w:tc>
          <w:tcPr>
            <w:tcW w:w="3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</w:t>
            </w:r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клас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професійного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ризику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виробництва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за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основним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видом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його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економічної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2</w:t>
            </w:r>
          </w:p>
        </w:tc>
      </w:tr>
    </w:tbl>
    <w:tbl>
      <w:tblPr>
        <w:tblpPr w:leftFromText="180" w:rightFromText="180" w:vertAnchor="text" w:horzAnchor="page" w:tblpX="1" w:tblpY="-12163"/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64"/>
        <w:gridCol w:w="142"/>
        <w:gridCol w:w="7445"/>
        <w:gridCol w:w="142"/>
      </w:tblGrid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bookmarkStart w:id="0" w:name="_GoBack"/>
            <w:bookmarkEnd w:id="0"/>
            <w:r w:rsidRPr="00CD7D97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lastRenderedPageBreak/>
              <w:t>IНФОРМАЦІЯ ПРО ПЛАТНИКА ПОДАТКІВ</w:t>
            </w: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наявна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Індивідуальний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податковий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номер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388108026557</w:t>
            </w:r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01.09.2013</w:t>
            </w:r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суб’єктом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спецрежиму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_</w:t>
            </w:r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Анульована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Ді</w:t>
            </w:r>
            <w:proofErr w:type="gram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більше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свого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бізнес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-партнера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Станом на 01.09.2015 </w:t>
            </w:r>
          </w:p>
          <w:p w:rsidR="00CD7D97" w:rsidRPr="00CD7D97" w:rsidRDefault="00CD7D97" w:rsidP="00CD7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обл</w:t>
            </w:r>
            <w:proofErr w:type="gram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іку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в органах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доходів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Стан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розрахунків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Станом на 08.09.2015</w:t>
            </w:r>
          </w:p>
          <w:p w:rsidR="00CD7D97" w:rsidRPr="00CD7D97" w:rsidRDefault="00CD7D97" w:rsidP="00CD7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Платник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податкі</w:t>
            </w:r>
            <w:proofErr w:type="gram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в</w:t>
            </w:r>
            <w:proofErr w:type="spellEnd"/>
            <w:proofErr w:type="gram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не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має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податкового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боргу</w:t>
            </w:r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відсутня</w:t>
            </w:r>
            <w:proofErr w:type="spellEnd"/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CD7D9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CD7D97" w:rsidRPr="00CD7D97" w:rsidTr="00CD7D9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СУДОВА ПРАКТИКА</w:t>
            </w:r>
          </w:p>
        </w:tc>
      </w:tr>
      <w:tr w:rsidR="00CD7D97" w:rsidRPr="00CD7D97" w:rsidTr="00CD7D9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Судові</w:t>
            </w:r>
            <w:proofErr w:type="spell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hyperlink r:id="rId5" w:history="1">
              <w:r w:rsidRPr="00CD7D97">
                <w:rPr>
                  <w:rFonts w:ascii="Arial" w:eastAsia="Times New Roman" w:hAnsi="Arial" w:cs="Arial"/>
                  <w:color w:val="91B8E9"/>
                  <w:sz w:val="18"/>
                  <w:szCs w:val="23"/>
                  <w:bdr w:val="none" w:sz="0" w:space="0" w:color="auto" w:frame="1"/>
                  <w:lang w:eastAsia="ru-RU"/>
                </w:rPr>
                <w:t>3</w:t>
              </w:r>
            </w:hyperlink>
          </w:p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"https://youcontrol.com.ua/judgedoc?id=246675281&amp;client_id=6359475&amp;client_code=38810800" </w:instrTex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12.06.2015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Постанова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826/4293/15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"https://youcontrol.com.ua/judgedoc?id=24735842&amp;client_id=6359475&amp;client_code=38810800" </w:instrTex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30.12.2014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Постанова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826/16487/14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"https://youcontrol.com.ua/judgedoc?id=3675230&amp;client_id=6359475&amp;client_code=38810800" </w:instrText>
            </w: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30.10.2014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Ухвала суду </w:t>
            </w:r>
            <w:proofErr w:type="spellStart"/>
            <w:proofErr w:type="gram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826/16487/14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lastRenderedPageBreak/>
              <w:fldChar w:fldCharType="end"/>
            </w:r>
          </w:p>
        </w:tc>
      </w:tr>
      <w:tr w:rsidR="00CD7D97" w:rsidRPr="00CD7D97" w:rsidTr="00CD7D97">
        <w:tblPrEx>
          <w:shd w:val="clear" w:color="auto" w:fill="FFFFFF"/>
        </w:tblPrEx>
        <w:trPr>
          <w:gridAfter w:val="1"/>
          <w:wAfter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D7D97" w:rsidRPr="00CD7D97" w:rsidRDefault="00CD7D97" w:rsidP="00CD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D7D97" w:rsidRPr="00CD7D97" w:rsidTr="00CD7D9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ОФІ</w:t>
            </w:r>
            <w:proofErr w:type="gramStart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Ц</w:t>
            </w:r>
            <w:proofErr w:type="gramEnd"/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ІЙНІ ПОВІДОМЛЕННЯ</w:t>
            </w:r>
          </w:p>
        </w:tc>
      </w:tr>
      <w:tr w:rsidR="00CD7D97" w:rsidRPr="00CD7D97" w:rsidTr="00CD7D9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D97" w:rsidRPr="00CD7D97" w:rsidRDefault="00CD7D97" w:rsidP="00CD7D9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hyperlink r:id="rId6" w:history="1">
              <w:r w:rsidRPr="00CD7D97">
                <w:rPr>
                  <w:rFonts w:ascii="Arial" w:eastAsia="Times New Roman" w:hAnsi="Arial" w:cs="Arial"/>
                  <w:color w:val="91B8E9"/>
                  <w:sz w:val="18"/>
                  <w:szCs w:val="23"/>
                  <w:bdr w:val="none" w:sz="0" w:space="0" w:color="auto" w:frame="1"/>
                  <w:lang w:eastAsia="ru-RU"/>
                </w:rPr>
                <w:t>1</w:t>
              </w:r>
            </w:hyperlink>
          </w:p>
          <w:p w:rsidR="00CD7D97" w:rsidRPr="00CD7D97" w:rsidRDefault="00CD7D97" w:rsidP="00CD7D9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begin"/>
            </w:r>
            <w:r w:rsidRPr="00CD7D9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instrText xml:space="preserve"> HYPERLINK "https://youcontrol.com.ua/events/?id=6359476&amp;tabs=event" </w:instrText>
            </w:r>
            <w:r w:rsidRPr="00CD7D9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separate"/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16.07.2013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proofErr w:type="spell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Повідомлення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проведення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державної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реєстрації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CD7D9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особи</w:t>
            </w:r>
          </w:p>
          <w:p w:rsidR="00CD7D97" w:rsidRPr="00CD7D97" w:rsidRDefault="00CD7D97" w:rsidP="00CD7D9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</w:pPr>
            <w:r w:rsidRPr="00CD7D9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end"/>
            </w:r>
          </w:p>
        </w:tc>
      </w:tr>
    </w:tbl>
    <w:p w:rsidR="00CD7D97" w:rsidRPr="00CD7D97" w:rsidRDefault="00CD7D97" w:rsidP="00CD7D97">
      <w:pPr>
        <w:spacing w:after="0" w:line="338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CD7D9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52E8EB17" wp14:editId="4C8FB682">
            <wp:extent cx="180975" cy="171450"/>
            <wp:effectExtent l="0" t="0" r="9525" b="0"/>
            <wp:docPr id="3" name="Рисунок 3" descr="https://youcontrol.com.ua/bitrix/templates/youcontrol/img/ico-mai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ontrol.com.ua/bitrix/templates/youcontrol/img/ico-mai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97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CD7D9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40597B4F" wp14:editId="43DC569F">
            <wp:extent cx="180975" cy="171450"/>
            <wp:effectExtent l="0" t="0" r="9525" b="0"/>
            <wp:docPr id="2" name="Рисунок 2" descr="https://youcontrol.com.ua/bitrix/templates/youcontrol/img/ico-wor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ontrol.com.ua/bitrix/templates/youcontrol/img/ico-wor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97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CD7D9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76F3F231" wp14:editId="079F393E">
            <wp:extent cx="171450" cy="171450"/>
            <wp:effectExtent l="0" t="0" r="0" b="0"/>
            <wp:docPr id="1" name="Рисунок 1" descr="https://youcontrol.com.ua/bitrix/templates/youcontrol/img/ico-prin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ontrol.com.ua/bitrix/templates/youcontrol/img/ico-prin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97" w:rsidRPr="00CD7D97" w:rsidRDefault="00CD7D97" w:rsidP="00CD7D97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vanish/>
          <w:color w:val="000000"/>
          <w:sz w:val="18"/>
          <w:szCs w:val="23"/>
          <w:lang w:eastAsia="ru-RU"/>
        </w:rPr>
      </w:pPr>
    </w:p>
    <w:p w:rsidR="007B0399" w:rsidRPr="00CD7D97" w:rsidRDefault="007B0399">
      <w:pPr>
        <w:rPr>
          <w:sz w:val="16"/>
        </w:rPr>
      </w:pPr>
    </w:p>
    <w:sectPr w:rsidR="007B0399" w:rsidRPr="00C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B8"/>
    <w:rsid w:val="007B0399"/>
    <w:rsid w:val="008662B8"/>
    <w:rsid w:val="00C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D97"/>
  </w:style>
  <w:style w:type="paragraph" w:styleId="a4">
    <w:name w:val="Balloon Text"/>
    <w:basedOn w:val="a"/>
    <w:link w:val="a5"/>
    <w:uiPriority w:val="99"/>
    <w:semiHidden/>
    <w:unhideWhenUsed/>
    <w:rsid w:val="00C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D97"/>
  </w:style>
  <w:style w:type="paragraph" w:styleId="a4">
    <w:name w:val="Balloon Text"/>
    <w:basedOn w:val="a"/>
    <w:link w:val="a5"/>
    <w:uiPriority w:val="99"/>
    <w:semiHidden/>
    <w:unhideWhenUsed/>
    <w:rsid w:val="00C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00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25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95640642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86262188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97899234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54417457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74430690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1368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control.com.ua/contractor/?id=6359475&amp;pay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control.co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control.com.ua/contractor/?id=6359475&amp;tabs=judge_lis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Company>1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2015-09-11T10:57:00Z</dcterms:created>
  <dcterms:modified xsi:type="dcterms:W3CDTF">2015-09-11T10:58:00Z</dcterms:modified>
</cp:coreProperties>
</file>