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color w:val="79C243"/>
          <w:sz w:val="28"/>
          <w:szCs w:val="30"/>
          <w:lang w:eastAsia="ru-RU"/>
        </w:rPr>
      </w:pPr>
      <w:r w:rsidRPr="007A276C">
        <w:rPr>
          <w:rFonts w:ascii="Arial" w:eastAsia="Times New Roman" w:hAnsi="Arial" w:cs="Arial"/>
          <w:color w:val="79C243"/>
          <w:sz w:val="28"/>
          <w:szCs w:val="30"/>
          <w:lang w:eastAsia="ru-RU"/>
        </w:rPr>
        <w:t xml:space="preserve">ТОВАРИСТВО </w:t>
      </w:r>
      <w:proofErr w:type="gramStart"/>
      <w:r w:rsidRPr="007A276C">
        <w:rPr>
          <w:rFonts w:ascii="Arial" w:eastAsia="Times New Roman" w:hAnsi="Arial" w:cs="Arial"/>
          <w:color w:val="79C243"/>
          <w:sz w:val="28"/>
          <w:szCs w:val="30"/>
          <w:lang w:eastAsia="ru-RU"/>
        </w:rPr>
        <w:t>З</w:t>
      </w:r>
      <w:proofErr w:type="gramEnd"/>
      <w:r w:rsidRPr="007A276C">
        <w:rPr>
          <w:rFonts w:ascii="Arial" w:eastAsia="Times New Roman" w:hAnsi="Arial" w:cs="Arial"/>
          <w:color w:val="79C243"/>
          <w:sz w:val="28"/>
          <w:szCs w:val="30"/>
          <w:lang w:eastAsia="ru-RU"/>
        </w:rPr>
        <w:t xml:space="preserve"> ОБМЕЖЕНОЮ ВІДПОВІДАЛЬНІСТЮ "ЕСКО-ТРАНС-КІ"</w:t>
      </w:r>
    </w:p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color w:val="4D4D4D"/>
          <w:szCs w:val="23"/>
          <w:lang w:eastAsia="ru-RU"/>
        </w:rPr>
      </w:pPr>
    </w:p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7A276C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ДОСЬЄ</w:t>
      </w:r>
    </w:p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color w:val="000000"/>
          <w:szCs w:val="23"/>
          <w:lang w:eastAsia="ru-RU"/>
        </w:rPr>
      </w:pPr>
      <w:r w:rsidRPr="007A276C">
        <w:rPr>
          <w:rFonts w:ascii="Arial" w:eastAsia="Times New Roman" w:hAnsi="Arial" w:cs="Arial"/>
          <w:color w:val="000000"/>
          <w:szCs w:val="23"/>
          <w:bdr w:val="none" w:sz="0" w:space="0" w:color="auto" w:frame="1"/>
          <w:lang w:eastAsia="ru-RU"/>
        </w:rPr>
        <w:t>Актуально на 30.09.2015, 21:47:18</w:t>
      </w:r>
    </w:p>
    <w:tbl>
      <w:tblPr>
        <w:tblpPr w:leftFromText="180" w:rightFromText="180" w:vertAnchor="text" w:horzAnchor="page" w:tblpX="1" w:tblpY="193"/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1141"/>
      </w:tblGrid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Статус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Не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перебуває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процесі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Код ЄДРПОУ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19342849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13.04.1993 (22 роки 5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місяців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Контактна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03143,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м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.К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иїв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, ВУЛИЦЯ ЗАБОЛОТНОГО,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будинок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15 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>Тел: 5373304,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Уповноважені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КОВАЛЬ ГЕННАДІЙ ОЛЕКСАНДРОВИЧ -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керівник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 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Види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45.20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Техн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ічне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обслуговування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та ремонт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автотранспортних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засобів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49.41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Вантажний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автомобільний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транспорт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основний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);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52.21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Допоміжне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обслуговування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наземного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транспорту;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68.10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Купівля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та продаж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власного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нерухомого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майна;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68.20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Надання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оренду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й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експлуатацію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власного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чи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орендованого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нерухомого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майна;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41.10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Організація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будівництва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Перелік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засновників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учасників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)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КОВАЛЬ ГЕННАДІЙ ОЛЕКСАНДРОВИЧ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Розмі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до статутного фонду (грн.): 35.20</w:t>
            </w:r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>КОВАЛЬ ОЛЕКСАНДР ВАСИЛЬОВИЧ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Розмі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до статутного фонду (грн.): 140.80</w:t>
            </w:r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>"КЕРОЛАТ ХОЛДІНГС ЛІМІТЕД"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Адреса засновника:1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Апр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іліу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, 47,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Деметріу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Білдінг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2, 1 поверх, квартира/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офіс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12, 3117,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Лімасол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, КІПР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Розмі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до статутного фонду (грн.): 176.00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Розмі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статутного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капіталу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(грн.)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352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відокремлені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ідрозділи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lastRenderedPageBreak/>
              <w:t xml:space="preserve">Статус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відомостей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особу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Місцезнаходження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реєстраційної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Голосіївського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та 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запису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зняття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назва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ідентифікаційні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коди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органів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статистики,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Міндоходів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Пенсійного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фонду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України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,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яких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перебуває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обліку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b/>
                <w:bCs/>
                <w:color w:val="69686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Ідентифікаційний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код органу: 21680000;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01.04.1993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b/>
                <w:bCs/>
                <w:color w:val="696863"/>
                <w:szCs w:val="23"/>
                <w:bdr w:val="none" w:sz="0" w:space="0" w:color="auto" w:frame="1"/>
                <w:lang w:eastAsia="ru-RU"/>
              </w:rPr>
              <w:t>ДПI У ГОЛОСIЇВСЬКОМУ РАЙОНI ГУ ДФС У М.КИЄВI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Ідентифікаційний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код органу: 39468461;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відомчий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реєстр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як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податків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);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25.04.2000;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129/4176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b/>
                <w:bCs/>
                <w:color w:val="696863"/>
                <w:szCs w:val="23"/>
                <w:bdr w:val="none" w:sz="0" w:space="0" w:color="auto" w:frame="1"/>
                <w:lang w:eastAsia="ru-RU"/>
              </w:rPr>
              <w:t>ДПI У ГОЛОСIЇВСЬКОМУ РАЙОНI ГУ ДФС У М.КИЄВI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Ідентифікаційний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код органу: 39468461;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відомчий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реєстр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як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);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11.05.2002;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0424279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0424279;</w:t>
            </w:r>
          </w:p>
        </w:tc>
      </w:tr>
      <w:tr w:rsidR="007A276C" w:rsidRPr="007A276C" w:rsidTr="007A276C">
        <w:trPr>
          <w:trHeight w:val="675"/>
        </w:trPr>
        <w:tc>
          <w:tcPr>
            <w:tcW w:w="3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Дан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клас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професійного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ризику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виробництва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за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основним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видом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його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економічної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діяльності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1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33</w:t>
            </w:r>
          </w:p>
        </w:tc>
      </w:tr>
    </w:tbl>
    <w:p w:rsidR="007A276C" w:rsidRPr="007A276C" w:rsidRDefault="007A276C" w:rsidP="007A276C">
      <w:pPr>
        <w:spacing w:after="150" w:line="338" w:lineRule="atLeast"/>
        <w:jc w:val="right"/>
        <w:textAlignment w:val="baseline"/>
        <w:rPr>
          <w:rFonts w:ascii="Arial" w:eastAsia="Times New Roman" w:hAnsi="Arial" w:cs="Arial"/>
          <w:color w:val="000000"/>
          <w:szCs w:val="23"/>
          <w:lang w:eastAsia="ru-RU"/>
        </w:rPr>
      </w:pPr>
      <w:r w:rsidRPr="007A276C">
        <w:rPr>
          <w:rFonts w:ascii="Arial" w:eastAsia="Times New Roman" w:hAnsi="Arial" w:cs="Arial"/>
          <w:noProof/>
          <w:color w:val="91B8E9"/>
          <w:szCs w:val="23"/>
          <w:lang w:eastAsia="ru-RU"/>
        </w:rPr>
        <w:drawing>
          <wp:inline distT="0" distB="0" distL="0" distR="0" wp14:anchorId="5CBCF601" wp14:editId="58367820">
            <wp:extent cx="180975" cy="171450"/>
            <wp:effectExtent l="0" t="0" r="9525" b="0"/>
            <wp:docPr id="3" name="Рисунок 3" descr="https://youcontrol.com.ua/bitrix/templates/youcontrol/img/ico-mai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ontrol.com.ua/bitrix/templates/youcontrol/img/ico-mai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6C">
        <w:rPr>
          <w:rFonts w:ascii="Arial" w:eastAsia="Times New Roman" w:hAnsi="Arial" w:cs="Arial"/>
          <w:color w:val="000000"/>
          <w:szCs w:val="23"/>
          <w:lang w:eastAsia="ru-RU"/>
        </w:rPr>
        <w:t> </w:t>
      </w:r>
      <w:r w:rsidRPr="007A276C">
        <w:rPr>
          <w:rFonts w:ascii="Arial" w:eastAsia="Times New Roman" w:hAnsi="Arial" w:cs="Arial"/>
          <w:noProof/>
          <w:color w:val="91B8E9"/>
          <w:szCs w:val="23"/>
          <w:lang w:eastAsia="ru-RU"/>
        </w:rPr>
        <w:drawing>
          <wp:inline distT="0" distB="0" distL="0" distR="0" wp14:anchorId="3CAB55D1" wp14:editId="140805E0">
            <wp:extent cx="180975" cy="171450"/>
            <wp:effectExtent l="0" t="0" r="9525" b="0"/>
            <wp:docPr id="2" name="Рисунок 2" descr="https://youcontrol.com.ua/bitrix/templates/youcontrol/img/ico-wor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ontrol.com.ua/bitrix/templates/youcontrol/img/ico-wo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6C">
        <w:rPr>
          <w:rFonts w:ascii="Arial" w:eastAsia="Times New Roman" w:hAnsi="Arial" w:cs="Arial"/>
          <w:color w:val="000000"/>
          <w:szCs w:val="23"/>
          <w:lang w:eastAsia="ru-RU"/>
        </w:rPr>
        <w:t> </w:t>
      </w:r>
      <w:r w:rsidRPr="007A276C">
        <w:rPr>
          <w:rFonts w:ascii="Arial" w:eastAsia="Times New Roman" w:hAnsi="Arial" w:cs="Arial"/>
          <w:noProof/>
          <w:color w:val="91B8E9"/>
          <w:szCs w:val="23"/>
          <w:lang w:eastAsia="ru-RU"/>
        </w:rPr>
        <w:drawing>
          <wp:inline distT="0" distB="0" distL="0" distR="0" wp14:anchorId="12D618C7" wp14:editId="3A8138D3">
            <wp:extent cx="171450" cy="171450"/>
            <wp:effectExtent l="0" t="0" r="0" b="0"/>
            <wp:docPr id="1" name="Рисунок 1" descr="https://youcontrol.com.ua/bitrix/templates/youcontrol/img/ico-prin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ucontrol.com.ua/bitrix/templates/youcontrol/img/ico-prin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6C" w:rsidRPr="007A276C" w:rsidRDefault="007A276C" w:rsidP="007A276C">
      <w:pPr>
        <w:spacing w:after="150" w:line="338" w:lineRule="atLeast"/>
        <w:textAlignment w:val="baseline"/>
        <w:rPr>
          <w:rFonts w:ascii="Arial" w:eastAsia="Times New Roman" w:hAnsi="Arial" w:cs="Arial"/>
          <w:vanish/>
          <w:color w:val="000000"/>
          <w:szCs w:val="23"/>
          <w:lang w:eastAsia="ru-RU"/>
        </w:rPr>
      </w:pPr>
    </w:p>
    <w:tbl>
      <w:tblPr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828"/>
        <w:gridCol w:w="2136"/>
        <w:gridCol w:w="7587"/>
        <w:gridCol w:w="142"/>
      </w:tblGrid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A92C35" w:rsidRDefault="00A92C35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szCs w:val="23"/>
                <w:lang w:eastAsia="ru-RU"/>
              </w:rPr>
              <w:lastRenderedPageBreak/>
              <w:t>IНФОРМАЦІЯ ПРО ПЛАТНИКА ПОДАТКІ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</w:t>
            </w:r>
            <w:proofErr w:type="gramEnd"/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lastRenderedPageBreak/>
              <w:t>Реє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стр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ПДВ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Анульована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ПДВ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  <w:t>наявна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Індивідуальний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податковий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номер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анульовано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):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193428426078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анулювання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ПДВ: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20.10.2014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Причина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анулювання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Ненадання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декларац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i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протягом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року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ідстава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анулювання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Анульовано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за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самост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i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йним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рiшенням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контролюючого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органу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більше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свого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бізнес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-партнера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Станом на 21.09.2015 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Перебуває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іку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в органах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доходів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зборів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Стан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розрахунків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податків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Станом на 28.09.2015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Платник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податкі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в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не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має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податкового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боргу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стр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98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відсутня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828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865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After w:val="1"/>
          <w:wAfter w:w="142" w:type="dxa"/>
          <w:trHeight w:val="20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710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Судові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Всього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- </w:t>
            </w:r>
            <w:r w:rsidRPr="007A276C">
              <w:rPr>
                <w:rFonts w:ascii="Times New Roman" w:eastAsia="Times New Roman" w:hAnsi="Times New Roman" w:cs="Times New Roman"/>
                <w:color w:val="037EC4"/>
                <w:szCs w:val="23"/>
                <w:bdr w:val="none" w:sz="0" w:space="0" w:color="auto" w:frame="1"/>
                <w:lang w:eastAsia="ru-RU"/>
              </w:rPr>
              <w:t>0</w:t>
            </w:r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 </w:t>
            </w:r>
          </w:p>
        </w:tc>
      </w:tr>
      <w:tr w:rsidR="007A276C" w:rsidRPr="007A276C" w:rsidTr="007A276C">
        <w:trPr>
          <w:gridAfter w:val="1"/>
          <w:wAfter w:w="142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ОФІ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Ц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ІЙНІ ПОВІДОМЛЕННЯ</w:t>
            </w: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710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Всього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- </w:t>
            </w:r>
            <w:hyperlink r:id="rId10" w:history="1">
              <w:r w:rsidRPr="007A276C">
                <w:rPr>
                  <w:rFonts w:ascii="Times New Roman" w:eastAsia="Times New Roman" w:hAnsi="Times New Roman" w:cs="Times New Roman"/>
                  <w:color w:val="91B8E9"/>
                  <w:szCs w:val="23"/>
                  <w:bdr w:val="none" w:sz="0" w:space="0" w:color="auto" w:frame="1"/>
                  <w:lang w:eastAsia="ru-RU"/>
                </w:rPr>
                <w:t>1</w:t>
              </w:r>
            </w:hyperlink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 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Cs w:val="24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begin"/>
            </w: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instrText xml:space="preserve"> HYPERLINK "https://youcontrol.com.ua/events/?id=11488771&amp;tabs=event" </w:instrText>
            </w: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separate"/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13.03.2008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lastRenderedPageBreak/>
              <w:t>Повідомлення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зміну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м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ісцезнаходження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особи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end"/>
            </w:r>
          </w:p>
        </w:tc>
      </w:tr>
    </w:tbl>
    <w:p w:rsidR="002B3A9E" w:rsidRPr="007A276C" w:rsidRDefault="002B3A9E">
      <w:pPr>
        <w:rPr>
          <w:sz w:val="20"/>
        </w:rPr>
      </w:pPr>
    </w:p>
    <w:p w:rsidR="007A276C" w:rsidRPr="007A276C" w:rsidRDefault="007A276C">
      <w:pPr>
        <w:rPr>
          <w:sz w:val="20"/>
        </w:rPr>
      </w:pPr>
    </w:p>
    <w:p w:rsidR="007A276C" w:rsidRPr="007A276C" w:rsidRDefault="007A276C">
      <w:pPr>
        <w:rPr>
          <w:sz w:val="20"/>
        </w:rPr>
      </w:pPr>
    </w:p>
    <w:p w:rsidR="007A276C" w:rsidRPr="007A276C" w:rsidRDefault="007A276C">
      <w:pPr>
        <w:rPr>
          <w:sz w:val="20"/>
        </w:rPr>
      </w:pPr>
    </w:p>
    <w:p w:rsidR="007A276C" w:rsidRPr="007A276C" w:rsidRDefault="007A276C">
      <w:pPr>
        <w:rPr>
          <w:sz w:val="20"/>
        </w:rPr>
      </w:pPr>
    </w:p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color w:val="79C243"/>
          <w:sz w:val="28"/>
          <w:szCs w:val="30"/>
          <w:lang w:eastAsia="ru-RU"/>
        </w:rPr>
      </w:pPr>
      <w:r w:rsidRPr="007A276C">
        <w:rPr>
          <w:rFonts w:ascii="Arial" w:eastAsia="Times New Roman" w:hAnsi="Arial" w:cs="Arial"/>
          <w:color w:val="79C243"/>
          <w:sz w:val="28"/>
          <w:szCs w:val="30"/>
          <w:lang w:eastAsia="ru-RU"/>
        </w:rPr>
        <w:t xml:space="preserve">ТОВАРИСТВО </w:t>
      </w:r>
      <w:proofErr w:type="gramStart"/>
      <w:r w:rsidRPr="007A276C">
        <w:rPr>
          <w:rFonts w:ascii="Arial" w:eastAsia="Times New Roman" w:hAnsi="Arial" w:cs="Arial"/>
          <w:color w:val="79C243"/>
          <w:sz w:val="28"/>
          <w:szCs w:val="30"/>
          <w:lang w:eastAsia="ru-RU"/>
        </w:rPr>
        <w:t>З</w:t>
      </w:r>
      <w:proofErr w:type="gramEnd"/>
      <w:r w:rsidRPr="007A276C">
        <w:rPr>
          <w:rFonts w:ascii="Arial" w:eastAsia="Times New Roman" w:hAnsi="Arial" w:cs="Arial"/>
          <w:color w:val="79C243"/>
          <w:sz w:val="28"/>
          <w:szCs w:val="30"/>
          <w:lang w:eastAsia="ru-RU"/>
        </w:rPr>
        <w:t xml:space="preserve"> ОБМЕЖЕНОЮ ВІДПОВІДАЛЬНІСТЮ "КИЇВ БУД ІНВЕСТ"</w:t>
      </w:r>
    </w:p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7A276C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ДОСЬЄ</w:t>
      </w:r>
    </w:p>
    <w:p w:rsidR="007A276C" w:rsidRPr="007A276C" w:rsidRDefault="007A276C" w:rsidP="007A276C">
      <w:pPr>
        <w:spacing w:after="0" w:line="338" w:lineRule="atLeast"/>
        <w:textAlignment w:val="baseline"/>
        <w:rPr>
          <w:rFonts w:ascii="Arial" w:eastAsia="Times New Roman" w:hAnsi="Arial" w:cs="Arial"/>
          <w:color w:val="000000"/>
          <w:szCs w:val="23"/>
          <w:lang w:eastAsia="ru-RU"/>
        </w:rPr>
      </w:pPr>
      <w:r w:rsidRPr="007A276C">
        <w:rPr>
          <w:rFonts w:ascii="Arial" w:eastAsia="Times New Roman" w:hAnsi="Arial" w:cs="Arial"/>
          <w:color w:val="000000"/>
          <w:szCs w:val="23"/>
          <w:bdr w:val="none" w:sz="0" w:space="0" w:color="auto" w:frame="1"/>
          <w:lang w:eastAsia="ru-RU"/>
        </w:rPr>
        <w:t>Актуально на 30.09.2015, 21:56:05</w:t>
      </w:r>
    </w:p>
    <w:p w:rsidR="007A276C" w:rsidRPr="007A276C" w:rsidRDefault="007A276C" w:rsidP="007A276C">
      <w:pPr>
        <w:spacing w:after="150" w:line="338" w:lineRule="atLeast"/>
        <w:jc w:val="right"/>
        <w:textAlignment w:val="baseline"/>
        <w:rPr>
          <w:rFonts w:ascii="Arial" w:eastAsia="Times New Roman" w:hAnsi="Arial" w:cs="Arial"/>
          <w:color w:val="000000"/>
          <w:szCs w:val="23"/>
          <w:lang w:eastAsia="ru-RU"/>
        </w:rPr>
      </w:pPr>
      <w:r w:rsidRPr="007A276C">
        <w:rPr>
          <w:rFonts w:ascii="Arial" w:eastAsia="Times New Roman" w:hAnsi="Arial" w:cs="Arial"/>
          <w:noProof/>
          <w:color w:val="91B8E9"/>
          <w:szCs w:val="23"/>
          <w:lang w:eastAsia="ru-RU"/>
        </w:rPr>
        <w:drawing>
          <wp:inline distT="0" distB="0" distL="0" distR="0" wp14:anchorId="32E671C1" wp14:editId="4DA6B6C7">
            <wp:extent cx="180975" cy="171450"/>
            <wp:effectExtent l="0" t="0" r="9525" b="0"/>
            <wp:docPr id="8" name="Рисунок 8" descr="https://youcontrol.com.ua/bitrix/templates/youcontrol/img/ico-mai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oucontrol.com.ua/bitrix/templates/youcontrol/img/ico-mai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6C">
        <w:rPr>
          <w:rFonts w:ascii="Arial" w:eastAsia="Times New Roman" w:hAnsi="Arial" w:cs="Arial"/>
          <w:color w:val="000000"/>
          <w:szCs w:val="23"/>
          <w:lang w:eastAsia="ru-RU"/>
        </w:rPr>
        <w:t> </w:t>
      </w:r>
      <w:r w:rsidRPr="007A276C">
        <w:rPr>
          <w:rFonts w:ascii="Arial" w:eastAsia="Times New Roman" w:hAnsi="Arial" w:cs="Arial"/>
          <w:noProof/>
          <w:color w:val="91B8E9"/>
          <w:szCs w:val="23"/>
          <w:lang w:eastAsia="ru-RU"/>
        </w:rPr>
        <w:drawing>
          <wp:inline distT="0" distB="0" distL="0" distR="0" wp14:anchorId="26442E21" wp14:editId="20AA6129">
            <wp:extent cx="180975" cy="171450"/>
            <wp:effectExtent l="0" t="0" r="9525" b="0"/>
            <wp:docPr id="7" name="Рисунок 7" descr="https://youcontrol.com.ua/bitrix/templates/youcontrol/img/ico-wor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oucontrol.com.ua/bitrix/templates/youcontrol/img/ico-wor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6C">
        <w:rPr>
          <w:rFonts w:ascii="Arial" w:eastAsia="Times New Roman" w:hAnsi="Arial" w:cs="Arial"/>
          <w:color w:val="000000"/>
          <w:szCs w:val="23"/>
          <w:lang w:eastAsia="ru-RU"/>
        </w:rPr>
        <w:t> </w:t>
      </w:r>
      <w:r w:rsidRPr="007A276C">
        <w:rPr>
          <w:rFonts w:ascii="Arial" w:eastAsia="Times New Roman" w:hAnsi="Arial" w:cs="Arial"/>
          <w:noProof/>
          <w:color w:val="91B8E9"/>
          <w:szCs w:val="23"/>
          <w:lang w:eastAsia="ru-RU"/>
        </w:rPr>
        <w:drawing>
          <wp:inline distT="0" distB="0" distL="0" distR="0" wp14:anchorId="02B2CC57" wp14:editId="2055CBE5">
            <wp:extent cx="171450" cy="171450"/>
            <wp:effectExtent l="0" t="0" r="0" b="0"/>
            <wp:docPr id="6" name="Рисунок 6" descr="https://youcontrol.com.ua/bitrix/templates/youcontrol/img/ico-prin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oucontrol.com.ua/bitrix/templates/youcontrol/img/ico-prin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35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1991"/>
      </w:tblGrid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Статус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Не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перебуває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процесі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Код ЄДРПОУ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39678473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05.03.2015 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6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місяців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Контактна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04112,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м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.К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иїв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, ВУЛИЦЯ РИЗЬКА,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будинок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19 А 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>Тел: +380509174353,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Уповноважені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СМ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ІРНЯГІН МАКСИМ СЕРГІЙОВИЧ -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керівник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 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Види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43.21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Електромонтажні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роботи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43.22 Монтаж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водопровідних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мереж, систем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опалення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кондиціонування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43.99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Інші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спеціалізовані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будівельні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роботи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, н. 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. і. у.;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71.12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Діяльність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сфері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інжинірингу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геології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геодезії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надання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послуг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техн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ічного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консультування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цих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сферах;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Код КВЕД 41.20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Будівництво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житлових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і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нежитлових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будівель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основний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)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Перелік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засновників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учасників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)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СМ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ІРНЯГІН МАКСИМ СЕРГІЙОВИЧ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Розмі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до статутного фонду (грн.): 2500.00</w:t>
            </w:r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bookmarkStart w:id="0" w:name="_GoBack"/>
            <w:bookmarkEnd w:id="0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>ВИГОДООДЕРЖУВА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Ч-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СМІРНЯГІН МАКСИМ СЕРГІЙОВИЧ, 28000, КІРОВОГРАДСЬКА ОБЛ., МІСТО ОЛЕКСАНДРІЯ, ПРОВУЛОК ЧИЧЕРІНА, БУДИНОК 9-А, КВАРТИРА 24.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lastRenderedPageBreak/>
              <w:t>Розмі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статутного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капіталу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(грн.)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2500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відокремлені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ідрозділи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особи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Статус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відомостей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особу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7BC143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закінчення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формування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статутного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капіталу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05.03.2016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Місцезнаходження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реєстраційної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Шевченківського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та 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запису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зняття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назва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ідентифікаційні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коди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органів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статистики,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Міндоходів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,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Пенсійного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фонду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України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,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яких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юридична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особа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перебуває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обліку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b/>
                <w:bCs/>
                <w:color w:val="69686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Ідентифікаційний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код органу: 21680000;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06.03.2015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b/>
                <w:bCs/>
                <w:color w:val="696863"/>
                <w:szCs w:val="23"/>
                <w:bdr w:val="none" w:sz="0" w:space="0" w:color="auto" w:frame="1"/>
                <w:lang w:eastAsia="ru-RU"/>
              </w:rPr>
              <w:t>ДПI У ШЕВЧЕНКIВСЬКОМУ РАЙОНI ГУ ДФС У М.КИЄВI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Ідентифікаційний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код органу: 39561761;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відомчий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реєстр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як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податків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);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06.03.2015;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265715030691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r w:rsidRPr="007A276C">
              <w:rPr>
                <w:rFonts w:ascii="Times New Roman" w:eastAsia="Times New Roman" w:hAnsi="Times New Roman" w:cs="Times New Roman"/>
                <w:b/>
                <w:bCs/>
                <w:color w:val="696863"/>
                <w:szCs w:val="23"/>
                <w:bdr w:val="none" w:sz="0" w:space="0" w:color="auto" w:frame="1"/>
                <w:lang w:eastAsia="ru-RU"/>
              </w:rPr>
              <w:t>ДПI У ШЕВЧЕНКIВСЬКОМУ РАЙОНI ГУ ДФС У М.КИЄВI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Ідентифікаційний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код органу: 39561761;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відомчий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реєстр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(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як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);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06.03.2015;</w:t>
            </w: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взяття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: 10000000359212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Дані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реєстраційний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номер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10000000359212;</w:t>
            </w:r>
          </w:p>
        </w:tc>
      </w:tr>
      <w:tr w:rsidR="007A276C" w:rsidRPr="007A276C" w:rsidTr="00A92C35">
        <w:trPr>
          <w:trHeight w:val="675"/>
        </w:trPr>
        <w:tc>
          <w:tcPr>
            <w:tcW w:w="28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Дан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клас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професійного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ризику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виробництва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внеску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за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основним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видом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його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економічної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діяльності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:</w:t>
            </w:r>
          </w:p>
        </w:tc>
        <w:tc>
          <w:tcPr>
            <w:tcW w:w="11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52</w:t>
            </w:r>
          </w:p>
        </w:tc>
      </w:tr>
    </w:tbl>
    <w:p w:rsidR="007A276C" w:rsidRPr="007A276C" w:rsidRDefault="007A276C" w:rsidP="007A276C">
      <w:pPr>
        <w:spacing w:after="150" w:line="338" w:lineRule="atLeast"/>
        <w:textAlignment w:val="baseline"/>
        <w:rPr>
          <w:rFonts w:ascii="Arial" w:eastAsia="Times New Roman" w:hAnsi="Arial" w:cs="Arial"/>
          <w:vanish/>
          <w:color w:val="000000"/>
          <w:szCs w:val="23"/>
          <w:lang w:eastAsia="ru-RU"/>
        </w:rPr>
      </w:pPr>
    </w:p>
    <w:tbl>
      <w:tblPr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86"/>
        <w:gridCol w:w="2278"/>
        <w:gridCol w:w="7587"/>
        <w:gridCol w:w="142"/>
      </w:tblGrid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IНФОРМАЦІЯ ПРО ПЛАТНИКА ПОДАТКІ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</w:t>
            </w:r>
            <w:proofErr w:type="gramEnd"/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lastRenderedPageBreak/>
              <w:t>Реє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стр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ПДВ</w:t>
            </w:r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наявна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Індивідуальний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податковий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номер</w:t>
            </w:r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396784726576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01.04.2015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Дата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суб’єктом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спецрежиму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_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Анульована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реєстрація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ПДВ</w:t>
            </w:r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більше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свого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бізнес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-партнера</w:t>
            </w:r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Станом на 21.09.2015 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Перебуває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обл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іку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в органах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доходів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та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зборів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Стан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розрахунків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платника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податків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Станом на 28.09.2015</w:t>
            </w:r>
          </w:p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Платник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податкі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в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не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має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>податкового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48C232"/>
                <w:szCs w:val="23"/>
                <w:lang w:eastAsia="ru-RU"/>
              </w:rPr>
              <w:t xml:space="preserve"> боргу</w:t>
            </w:r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Before w:val="1"/>
          <w:wBefore w:w="142" w:type="dxa"/>
          <w:trHeight w:val="675"/>
        </w:trPr>
        <w:tc>
          <w:tcPr>
            <w:tcW w:w="4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Реє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стр</w:t>
            </w:r>
            <w:proofErr w:type="spellEnd"/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платників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єдиного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1000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Інформація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про особу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відсутня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в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базі</w:t>
            </w:r>
            <w:proofErr w:type="spellEnd"/>
          </w:p>
        </w:tc>
      </w:tr>
      <w:tr w:rsidR="007A276C" w:rsidRPr="007A276C" w:rsidTr="00A92C35">
        <w:trPr>
          <w:gridBefore w:val="1"/>
          <w:wBefore w:w="142" w:type="dxa"/>
        </w:trPr>
        <w:tc>
          <w:tcPr>
            <w:tcW w:w="4686" w:type="dxa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0007" w:type="dxa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СУДОВА ПРАКТИКА</w:t>
            </w: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710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Судові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Всього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- </w:t>
            </w:r>
            <w:r w:rsidRPr="007A276C">
              <w:rPr>
                <w:rFonts w:ascii="Times New Roman" w:eastAsia="Times New Roman" w:hAnsi="Times New Roman" w:cs="Times New Roman"/>
                <w:color w:val="037EC4"/>
                <w:szCs w:val="23"/>
                <w:bdr w:val="none" w:sz="0" w:space="0" w:color="auto" w:frame="1"/>
                <w:lang w:eastAsia="ru-RU"/>
              </w:rPr>
              <w:t>0</w:t>
            </w:r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 </w:t>
            </w:r>
          </w:p>
        </w:tc>
      </w:tr>
      <w:tr w:rsidR="007A276C" w:rsidRPr="007A276C" w:rsidTr="007A276C">
        <w:trPr>
          <w:gridAfter w:val="1"/>
          <w:wAfter w:w="142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ОФІ</w:t>
            </w:r>
            <w:proofErr w:type="gramStart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Ц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ІЙНІ ПОВІДОМЛЕННЯ</w:t>
            </w:r>
          </w:p>
        </w:tc>
      </w:tr>
      <w:tr w:rsidR="007A276C" w:rsidRPr="007A276C" w:rsidTr="00A92C35">
        <w:trPr>
          <w:gridAfter w:val="1"/>
          <w:wAfter w:w="142" w:type="dxa"/>
          <w:trHeight w:val="675"/>
        </w:trPr>
        <w:tc>
          <w:tcPr>
            <w:tcW w:w="710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38353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Всього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 xml:space="preserve"> - </w:t>
            </w:r>
            <w:hyperlink r:id="rId12" w:history="1">
              <w:r w:rsidRPr="007A276C">
                <w:rPr>
                  <w:rFonts w:ascii="Times New Roman" w:eastAsia="Times New Roman" w:hAnsi="Times New Roman" w:cs="Times New Roman"/>
                  <w:color w:val="91B8E9"/>
                  <w:szCs w:val="23"/>
                  <w:bdr w:val="none" w:sz="0" w:space="0" w:color="auto" w:frame="1"/>
                  <w:lang w:eastAsia="ru-RU"/>
                </w:rPr>
                <w:t>2</w:t>
              </w:r>
            </w:hyperlink>
          </w:p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696863"/>
                <w:szCs w:val="23"/>
                <w:lang w:eastAsia="ru-RU"/>
              </w:rPr>
              <w:t> 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Cs w:val="24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begin"/>
            </w: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instrText xml:space="preserve"> HYPERLINK "https://youcontrol.com.ua/events/?id=16346694&amp;tabs=event" </w:instrText>
            </w: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separate"/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16.07.2015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Повідомлення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зміну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м</w:t>
            </w:r>
            <w:proofErr w:type="gram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ісцезнаходження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особи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end"/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Cs w:val="24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begin"/>
            </w: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instrText xml:space="preserve"> HYPERLINK "https://youcontrol.com.ua/events/?id=15407693&amp;tabs=event" </w:instrText>
            </w: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separate"/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lastRenderedPageBreak/>
              <w:t>05.03.2015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</w:pP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Повідомлення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про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проведення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державної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реєстрації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</w:t>
            </w:r>
            <w:proofErr w:type="spellStart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>юридичної</w:t>
            </w:r>
            <w:proofErr w:type="spellEnd"/>
            <w:r w:rsidRPr="007A276C">
              <w:rPr>
                <w:rFonts w:ascii="Times New Roman" w:eastAsia="Times New Roman" w:hAnsi="Times New Roman" w:cs="Times New Roman"/>
                <w:color w:val="91B8E9"/>
                <w:szCs w:val="23"/>
                <w:lang w:eastAsia="ru-RU"/>
              </w:rPr>
              <w:t xml:space="preserve"> особи</w:t>
            </w:r>
          </w:p>
          <w:p w:rsidR="007A276C" w:rsidRPr="007A276C" w:rsidRDefault="007A276C" w:rsidP="007A276C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</w:pPr>
            <w:r w:rsidRPr="007A276C">
              <w:rPr>
                <w:rFonts w:ascii="Times New Roman" w:eastAsia="Times New Roman" w:hAnsi="Times New Roman" w:cs="Times New Roman"/>
                <w:color w:val="50A7DD"/>
                <w:szCs w:val="23"/>
                <w:lang w:eastAsia="ru-RU"/>
              </w:rPr>
              <w:fldChar w:fldCharType="end"/>
            </w:r>
          </w:p>
        </w:tc>
      </w:tr>
      <w:tr w:rsidR="007A276C" w:rsidRPr="007A276C" w:rsidTr="007A276C">
        <w:trPr>
          <w:gridAfter w:val="1"/>
          <w:wAfter w:w="142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76C" w:rsidRPr="007A276C" w:rsidRDefault="007A276C" w:rsidP="007A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7A276C" w:rsidRPr="007A276C" w:rsidRDefault="007A276C">
      <w:pPr>
        <w:rPr>
          <w:sz w:val="20"/>
        </w:rPr>
      </w:pPr>
    </w:p>
    <w:sectPr w:rsidR="007A276C" w:rsidRPr="007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FFA"/>
    <w:multiLevelType w:val="multilevel"/>
    <w:tmpl w:val="C6E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45A8"/>
    <w:multiLevelType w:val="multilevel"/>
    <w:tmpl w:val="185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2"/>
    <w:rsid w:val="002B3A9E"/>
    <w:rsid w:val="002F7D12"/>
    <w:rsid w:val="007A276C"/>
    <w:rsid w:val="00A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76C"/>
  </w:style>
  <w:style w:type="character" w:customStyle="1" w:styleId="spacetab">
    <w:name w:val="spacetab"/>
    <w:basedOn w:val="a0"/>
    <w:rsid w:val="007A276C"/>
  </w:style>
  <w:style w:type="paragraph" w:styleId="a4">
    <w:name w:val="Balloon Text"/>
    <w:basedOn w:val="a"/>
    <w:link w:val="a5"/>
    <w:uiPriority w:val="99"/>
    <w:semiHidden/>
    <w:unhideWhenUsed/>
    <w:rsid w:val="007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76C"/>
  </w:style>
  <w:style w:type="character" w:customStyle="1" w:styleId="spacetab">
    <w:name w:val="spacetab"/>
    <w:basedOn w:val="a0"/>
    <w:rsid w:val="007A276C"/>
  </w:style>
  <w:style w:type="paragraph" w:styleId="a4">
    <w:name w:val="Balloon Text"/>
    <w:basedOn w:val="a"/>
    <w:link w:val="a5"/>
    <w:uiPriority w:val="99"/>
    <w:semiHidden/>
    <w:unhideWhenUsed/>
    <w:rsid w:val="007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3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97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482">
              <w:marLeft w:val="-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5472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7042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8360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10596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3726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8673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2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2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1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6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846">
              <w:marLeft w:val="-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31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3797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21111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14098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  <w:div w:id="10810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youcontrol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control.com.ua/contractor/?id=11488770&amp;pay=1&amp;rand=0.6785275775473565" TargetMode="External"/><Relationship Id="rId11" Type="http://schemas.openxmlformats.org/officeDocument/2006/relationships/hyperlink" Target="https://youcontrol.com.ua/contractor/?id=15407692&amp;pay=1&amp;rand=0.76899718376807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control.com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2015-09-30T18:52:00Z</dcterms:created>
  <dcterms:modified xsi:type="dcterms:W3CDTF">2015-09-30T19:15:00Z</dcterms:modified>
</cp:coreProperties>
</file>