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6A" w:rsidRPr="0068496A" w:rsidRDefault="0068496A" w:rsidP="00684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68496A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4125"/>
      </w:tblGrid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 "УПРАВЛЯЮЧА КОМПАНІЯ "СІТІ ГРУП"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(ТОВ "УК "СІТІ ГРУП")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"УПРАВЛЯЮЧА КОМПАНІЯ "СІТІ ГРУП"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38061688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04112, м.Київ, ВУЛИЦЯ СТЕПАНА РУДАНСЬКОГО, будинок 3А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ЕРБУРГХС ХОЛДІНГС ЛІМІТЕД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Адреса засновника: 2408, М. НІКОСІЯ, НІМЕЛІ КОУРТ, АГІОУ НІКОЛАОУ 41-49, БЛОК С, 3-Й ПОВЕРХ, КІПР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Розмір внеску до статутного фонду (грн.): 508.50</w:t>
            </w:r>
          </w:p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pict>
                <v:rect id="_x0000_i1025" style="width:0;height:1.5pt" o:hralign="center" o:hrstd="t" o:hr="t" fillcolor="gray" stroked="f"/>
              </w:pict>
            </w:r>
          </w:p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МЕІЛУТІС МЕНЕДЖМЕНТ ЛІМІТЕД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Адреса засновника: 2408, М. НІКОСІЯ, НІМЕЛІ КОУРТ, АГІОУ НІКОЛАОУ 41-49, БЛОК С, 3-Й ПОВЕРХ, КІПР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Розмір внеску до статутного фонду (грн.): 508.50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Розмір (грн.): 1017.00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Код КВЕД 64.30 Трасти, фонди та подібні фінансові суб'єкти;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68.32 Управління нерухомим майном за винагороду або на основі контракту;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Код КВЕД 69.10 Діяльність у сфері права;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70.10 Діяльність головних управлінь (хед-офісів) (основний);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70.22 Консультування з питань комерційної діяльності й керування;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41.10 Організація будівництва будівель;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Код КВЕД 41.20 Будівництво житлових і нежитлових будівель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ДЕЙНЕГА АНАСТАСІЯ ОЛЕКСАНДРІВНА - керівник з 10.12.2014 (Немає)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запису: 01.02.2012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запису: 1 074 102 0000 041697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Шевченківська районна в місті Києві державна адміністрація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та номер запису про взяття та зняття з обліку, назва та ідентифікаційні коди органів статистики, Міндоходів,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21680000;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02.02.2012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68496A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ДПI У ШЕВЧЕНКIВСЬКОМУ РАЙОНI ГУ ДФС У М.КИЄВI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39561761;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податків);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03.02.2012;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43531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 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</w:r>
            <w:r w:rsidRPr="0068496A">
              <w:rPr>
                <w:rFonts w:ascii="inherit" w:eastAsia="Times New Roman" w:hAnsi="inherit" w:cs="Arial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  <w:lang w:eastAsia="ru-RU"/>
              </w:rPr>
              <w:t>ДПI У ШЕВЧЕНКIВСЬКОМУ РАЙОНI ГУ ДФС У М.КИЄВI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: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Ідентифікаційний код органу: 39561761;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Відомості про відомчий реєстр: (дані про взяття на облік як платника єдиного внеску);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Дата взяття на облік: 02.02.2012;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Номер взяття на облік: 03-59950*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 xml:space="preserve">Дані органів статистики про основний вид економічної діяльності юридичної особи, визначений на підставі даних 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Код КВЕД 70.10 Діяльність головних управлінь (хед-офісів)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lastRenderedPageBreak/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Дані про реєстраційний номер платника єдиного внеску: 03-59950*;</w:t>
            </w: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1</w:t>
            </w: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68496A" w:rsidRPr="0068496A" w:rsidTr="0068496A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8496A" w:rsidRPr="0068496A" w:rsidRDefault="0068496A" w:rsidP="0068496A">
            <w:pPr>
              <w:spacing w:after="0" w:line="240" w:lineRule="auto"/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</w:pPr>
            <w:r w:rsidRPr="0068496A">
              <w:rPr>
                <w:rFonts w:ascii="inherit" w:eastAsia="Times New Roman" w:hAnsi="inherit" w:cs="Arial"/>
                <w:color w:val="000000" w:themeColor="text1"/>
                <w:sz w:val="23"/>
                <w:szCs w:val="23"/>
                <w:lang w:eastAsia="ru-RU"/>
              </w:rPr>
              <w:t>Телефон 1: 0445697763</w:t>
            </w:r>
          </w:p>
        </w:tc>
      </w:tr>
      <w:bookmarkEnd w:id="0"/>
    </w:tbl>
    <w:p w:rsidR="00650610" w:rsidRPr="0068496A" w:rsidRDefault="00650610">
      <w:pPr>
        <w:rPr>
          <w:color w:val="000000" w:themeColor="text1"/>
        </w:rPr>
      </w:pPr>
    </w:p>
    <w:sectPr w:rsidR="00650610" w:rsidRPr="0068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4C"/>
    <w:rsid w:val="0052554C"/>
    <w:rsid w:val="00650610"/>
    <w:rsid w:val="0068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2017-04-24T08:43:00Z</dcterms:created>
  <dcterms:modified xsi:type="dcterms:W3CDTF">2017-04-24T08:43:00Z</dcterms:modified>
</cp:coreProperties>
</file>