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5F6" w:rsidRPr="008475F6" w:rsidRDefault="008475F6" w:rsidP="008475F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264969"/>
          <w:sz w:val="27"/>
          <w:szCs w:val="27"/>
          <w:lang w:eastAsia="ru-RU"/>
        </w:rPr>
        <w:drawing>
          <wp:inline distT="0" distB="0" distL="0" distR="0">
            <wp:extent cx="628650" cy="838200"/>
            <wp:effectExtent l="0" t="0" r="0" b="0"/>
            <wp:docPr id="1" name="Рисунок 1" descr="http://kmr.ligazakon.ua/l_flib1.nsf/LookupFiles/TSIGN.GIF/$file/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mr.ligazakon.ua/l_flib1.nsf/LookupFiles/TSIGN.GIF/$file/TSIG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5F6" w:rsidRPr="008475F6" w:rsidRDefault="008475F6" w:rsidP="008475F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0" w:name="2"/>
      <w:bookmarkEnd w:id="0"/>
      <w:r w:rsidRPr="008475F6">
        <w:rPr>
          <w:rFonts w:ascii="Arial" w:eastAsia="Times New Roman" w:hAnsi="Arial" w:cs="Arial"/>
          <w:b/>
          <w:bCs/>
          <w:color w:val="264969"/>
          <w:sz w:val="27"/>
          <w:szCs w:val="27"/>
          <w:lang w:eastAsia="ru-RU"/>
        </w:rPr>
        <w:t>КИЇВСЬКА МІСЬКА РАДА</w:t>
      </w:r>
      <w:r w:rsidRPr="008475F6">
        <w:rPr>
          <w:rFonts w:ascii="Arial" w:eastAsia="Times New Roman" w:hAnsi="Arial" w:cs="Arial"/>
          <w:b/>
          <w:bCs/>
          <w:color w:val="264969"/>
          <w:sz w:val="27"/>
          <w:szCs w:val="27"/>
          <w:lang w:eastAsia="ru-RU"/>
        </w:rPr>
        <w:br/>
        <w:t>VIII сесія IV скликання</w:t>
      </w:r>
    </w:p>
    <w:p w:rsidR="008475F6" w:rsidRPr="008475F6" w:rsidRDefault="008475F6" w:rsidP="008475F6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</w:pPr>
      <w:bookmarkStart w:id="1" w:name="3"/>
      <w:bookmarkEnd w:id="1"/>
      <w:r w:rsidRPr="008475F6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РІШЕННЯ</w:t>
      </w:r>
    </w:p>
    <w:p w:rsidR="008475F6" w:rsidRPr="008475F6" w:rsidRDefault="008475F6" w:rsidP="008475F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2" w:name="4"/>
      <w:bookmarkEnd w:id="2"/>
      <w:r w:rsidRPr="008475F6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 18 листопада 2004 року N 758/2168</w:t>
      </w:r>
    </w:p>
    <w:p w:rsidR="008475F6" w:rsidRPr="008475F6" w:rsidRDefault="008475F6" w:rsidP="008475F6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</w:pPr>
      <w:bookmarkStart w:id="3" w:name="5"/>
      <w:bookmarkEnd w:id="3"/>
      <w:r w:rsidRPr="008475F6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Про передачу відкритому акціонерному товариству "Акціонерна компанія "Київреконструкція" земельної ділянки для будівництва житлового комплексу з вбудовано-прибудованими приміщеннями адміністративно-соціального призначення та підземним паркінгом на вул. Борщагівській, 182-в у Солом'янському районі м. Києва</w:t>
      </w:r>
    </w:p>
    <w:p w:rsidR="008475F6" w:rsidRPr="008475F6" w:rsidRDefault="008475F6" w:rsidP="008475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4" w:name="6"/>
      <w:bookmarkEnd w:id="4"/>
      <w:r w:rsidRPr="008475F6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Відповідно до ст. ст. 93, 120, 123, 124 Земельного кодексу України та розглянувши проект відведення земельної ділянки, Київська міська рада </w:t>
      </w:r>
      <w:r w:rsidRPr="008475F6">
        <w:rPr>
          <w:rFonts w:ascii="Arial" w:eastAsia="Times New Roman" w:hAnsi="Arial" w:cs="Arial"/>
          <w:b/>
          <w:bCs/>
          <w:color w:val="264969"/>
          <w:sz w:val="27"/>
          <w:szCs w:val="27"/>
          <w:lang w:eastAsia="ru-RU"/>
        </w:rPr>
        <w:t>вирішила</w:t>
      </w:r>
      <w:r w:rsidRPr="008475F6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:</w:t>
      </w:r>
    </w:p>
    <w:p w:rsidR="008475F6" w:rsidRPr="008475F6" w:rsidRDefault="008475F6" w:rsidP="008475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5" w:name="7"/>
      <w:bookmarkEnd w:id="5"/>
      <w:r w:rsidRPr="008475F6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1. Затвердити проект відведення земельної ділянки відкритому акціонерному товариству "Акціонерна компанія "Київреконструкція" для будівництва житлового комплексу з вбудовано-прибудованими приміщеннями адміністративно-соціального призначення та підземним паркінгом на вул. Борщагівській, 182-в у Солом'янському районі м. Києва.</w:t>
      </w:r>
    </w:p>
    <w:p w:rsidR="008475F6" w:rsidRPr="008475F6" w:rsidRDefault="008475F6" w:rsidP="008475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6" w:name="8"/>
      <w:bookmarkEnd w:id="6"/>
      <w:r w:rsidRPr="008475F6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2. Передати відкритому акціонерному товариству "Акціонерна компанія "Київреконструкція", за умови виконання пункту 3 цього рішення, в короткострокову оренду на 4 роки (період будівництва) земельну ділянку площею 1,02 га для будівництва житлового комплексу з вбудовано-прибудованими приміщеннями адміністративно-соціального призначення та підземним паркінгом на вул. Борщагівській, 182-в у Солом'янському районі м. Києва за рахунок земель, відведених відповідно до рішення виконавчого комітету Київської міської ради депутатів трудящих від 02.06.53 N 1046 "Про відвод земельної ділянки Ремонтно-Будівельній конторі Житлоуправління Жовтневого р-ну під будівництво будівельного двору".</w:t>
      </w:r>
    </w:p>
    <w:p w:rsidR="008475F6" w:rsidRPr="008475F6" w:rsidRDefault="008475F6" w:rsidP="008475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7" w:name="9"/>
      <w:bookmarkEnd w:id="7"/>
      <w:r w:rsidRPr="008475F6">
        <w:rPr>
          <w:rFonts w:ascii="Arial" w:eastAsia="Times New Roman" w:hAnsi="Arial" w:cs="Arial"/>
          <w:color w:val="264969"/>
          <w:sz w:val="27"/>
          <w:szCs w:val="27"/>
          <w:lang w:eastAsia="ru-RU"/>
        </w:rPr>
        <w:lastRenderedPageBreak/>
        <w:t>3. Відкритому акціонерному товариству "Акціонерна компанія "Київреконструкція":</w:t>
      </w:r>
    </w:p>
    <w:p w:rsidR="008475F6" w:rsidRPr="008475F6" w:rsidRDefault="008475F6" w:rsidP="008475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8" w:name="10"/>
      <w:bookmarkEnd w:id="8"/>
      <w:r w:rsidRPr="008475F6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3.1. Виконувати обов'язки землекористувача відповідно до вимог ст. 96 Земельного кодексу України.</w:t>
      </w:r>
    </w:p>
    <w:p w:rsidR="008475F6" w:rsidRPr="008475F6" w:rsidRDefault="008475F6" w:rsidP="008475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9" w:name="11"/>
      <w:bookmarkEnd w:id="9"/>
      <w:r w:rsidRPr="008475F6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3.2. Виконати вимоги, викладені в листах Головного управління містобудування, архітектури та дизайну міського середовища від 14.07.2004 N 19-6906, головного державного санітарного лікаря м. Києва від 01.07.2004 N 4802, Державного управління екології та природних ресурсів в м. Києві від 22.07.2004 N 08-8-20/4010, Головного управління культури, мистецтв та охорони культурної спадщини від 26.07.2004 N 001-09/2965, Головного управління економіки та інвестицій від 07.06.2004 N 049-10/4343.</w:t>
      </w:r>
    </w:p>
    <w:p w:rsidR="008475F6" w:rsidRPr="008475F6" w:rsidRDefault="008475F6" w:rsidP="008475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10" w:name="12"/>
      <w:bookmarkEnd w:id="10"/>
      <w:r w:rsidRPr="008475F6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3.3. Майново-правові питання вирішувати в установленому порядку.</w:t>
      </w:r>
    </w:p>
    <w:p w:rsidR="008475F6" w:rsidRPr="008475F6" w:rsidRDefault="008475F6" w:rsidP="008475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11" w:name="13"/>
      <w:bookmarkEnd w:id="11"/>
      <w:r w:rsidRPr="008475F6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3.4. У місячний термін звернутись до Головного управління земельних ресурсів виконавчого органу Київради (Київської міської державної адміністрації) із клопотанням щодо організації робіт по винесенню меж земельної ділянки в натуру (на місцевість) та виготовленню документа, що посвідчує право користування земельною ділянкою.</w:t>
      </w:r>
    </w:p>
    <w:p w:rsidR="008475F6" w:rsidRPr="008475F6" w:rsidRDefault="008475F6" w:rsidP="008475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12" w:name="14"/>
      <w:bookmarkEnd w:id="12"/>
      <w:r w:rsidRPr="008475F6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3.5. Забезпечити вільний доступ для прокладання нових, ремонту та експлуатації існуючих інженерних мереж і споруд, розміщених у межах земельної ділянки.</w:t>
      </w:r>
    </w:p>
    <w:p w:rsidR="008475F6" w:rsidRPr="008475F6" w:rsidRDefault="008475F6" w:rsidP="008475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13" w:name="15"/>
      <w:bookmarkEnd w:id="13"/>
      <w:r w:rsidRPr="008475F6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3.6. Питання пайової участі вирішити відповідно до рішення Київради від 27.02.2003 N 271/431 "Про пайову участь (внески) інвесторів (забудовників) у створенні соціальної та інженерно-транспортної інфраструктури м. Києва".</w:t>
      </w:r>
    </w:p>
    <w:p w:rsidR="008475F6" w:rsidRPr="008475F6" w:rsidRDefault="008475F6" w:rsidP="008475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14" w:name="16"/>
      <w:bookmarkEnd w:id="14"/>
      <w:r w:rsidRPr="008475F6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3.7. Передати Головному управлінню житлового забезпечення виконавчого органу Київради (Київської міської державної адміністрації) 5 % загальної площі будинків (крім службової) на підставі п. 41 рішення Київської міської ради від 18.12.2003 N 267/1142 "Про бюджет м. Києва на 2004 рік".</w:t>
      </w:r>
    </w:p>
    <w:p w:rsidR="008475F6" w:rsidRPr="008475F6" w:rsidRDefault="008475F6" w:rsidP="008475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15" w:name="17"/>
      <w:bookmarkEnd w:id="15"/>
      <w:r w:rsidRPr="008475F6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3.8. Проектом будівництва передбачити місця постійного зберігання автотранспорту (крім відкритих автостоянок) у кількості, не меншій за кількість квартир у цих будинках.</w:t>
      </w:r>
    </w:p>
    <w:p w:rsidR="008475F6" w:rsidRPr="008475F6" w:rsidRDefault="008475F6" w:rsidP="008475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16" w:name="18"/>
      <w:bookmarkEnd w:id="16"/>
      <w:r w:rsidRPr="008475F6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4. Попередити землекористувача, що використання землі не за цільовим призначенням тягне за собою припинення права користування нею відповідно до вимог ст. ст. 141, 143 Земельного Кодексу України.</w:t>
      </w:r>
    </w:p>
    <w:p w:rsidR="008475F6" w:rsidRPr="008475F6" w:rsidRDefault="008475F6" w:rsidP="008475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17" w:name="19"/>
      <w:bookmarkEnd w:id="17"/>
      <w:r w:rsidRPr="008475F6">
        <w:rPr>
          <w:rFonts w:ascii="Arial" w:eastAsia="Times New Roman" w:hAnsi="Arial" w:cs="Arial"/>
          <w:b/>
          <w:bCs/>
          <w:color w:val="264969"/>
          <w:sz w:val="27"/>
          <w:szCs w:val="27"/>
          <w:lang w:eastAsia="ru-RU"/>
        </w:rPr>
        <w:t> </w:t>
      </w: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6"/>
        <w:gridCol w:w="4737"/>
      </w:tblGrid>
      <w:tr w:rsidR="008475F6" w:rsidRPr="008475F6" w:rsidTr="008475F6">
        <w:trPr>
          <w:tblCellSpacing w:w="22" w:type="dxa"/>
        </w:trPr>
        <w:tc>
          <w:tcPr>
            <w:tcW w:w="2500" w:type="pct"/>
            <w:vAlign w:val="center"/>
            <w:hideMark/>
          </w:tcPr>
          <w:p w:rsidR="008475F6" w:rsidRPr="008475F6" w:rsidRDefault="008475F6" w:rsidP="008475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</w:pPr>
            <w:bookmarkStart w:id="18" w:name="20"/>
            <w:bookmarkEnd w:id="18"/>
            <w:r w:rsidRPr="008475F6">
              <w:rPr>
                <w:rFonts w:ascii="Arial" w:eastAsia="Times New Roman" w:hAnsi="Arial" w:cs="Arial"/>
                <w:b/>
                <w:bCs/>
                <w:color w:val="264969"/>
                <w:sz w:val="24"/>
                <w:szCs w:val="24"/>
                <w:lang w:eastAsia="ru-RU"/>
              </w:rPr>
              <w:lastRenderedPageBreak/>
              <w:t>Київський міський голова</w:t>
            </w:r>
            <w:r w:rsidRPr="008475F6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vAlign w:val="center"/>
            <w:hideMark/>
          </w:tcPr>
          <w:p w:rsidR="008475F6" w:rsidRPr="008475F6" w:rsidRDefault="008475F6" w:rsidP="008475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</w:pPr>
            <w:bookmarkStart w:id="19" w:name="21"/>
            <w:bookmarkEnd w:id="19"/>
            <w:r w:rsidRPr="008475F6">
              <w:rPr>
                <w:rFonts w:ascii="Arial" w:eastAsia="Times New Roman" w:hAnsi="Arial" w:cs="Arial"/>
                <w:b/>
                <w:bCs/>
                <w:color w:val="264969"/>
                <w:sz w:val="24"/>
                <w:szCs w:val="24"/>
                <w:lang w:eastAsia="ru-RU"/>
              </w:rPr>
              <w:t>О. Омельченко</w:t>
            </w:r>
            <w:r w:rsidRPr="008475F6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 </w:t>
            </w:r>
          </w:p>
        </w:tc>
      </w:tr>
    </w:tbl>
    <w:p w:rsidR="00341CC0" w:rsidRDefault="00341CC0">
      <w:bookmarkStart w:id="20" w:name="_GoBack"/>
      <w:bookmarkEnd w:id="20"/>
    </w:p>
    <w:sectPr w:rsidR="00341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84"/>
    <w:rsid w:val="00341CC0"/>
    <w:rsid w:val="008475F6"/>
    <w:rsid w:val="00E3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475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75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47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75F6"/>
  </w:style>
  <w:style w:type="paragraph" w:styleId="a4">
    <w:name w:val="Balloon Text"/>
    <w:basedOn w:val="a"/>
    <w:link w:val="a5"/>
    <w:uiPriority w:val="99"/>
    <w:semiHidden/>
    <w:unhideWhenUsed/>
    <w:rsid w:val="0084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475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75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47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75F6"/>
  </w:style>
  <w:style w:type="paragraph" w:styleId="a4">
    <w:name w:val="Balloon Text"/>
    <w:basedOn w:val="a"/>
    <w:link w:val="a5"/>
    <w:uiPriority w:val="99"/>
    <w:semiHidden/>
    <w:unhideWhenUsed/>
    <w:rsid w:val="0084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3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3141</Characters>
  <Application>Microsoft Office Word</Application>
  <DocSecurity>0</DocSecurity>
  <Lines>26</Lines>
  <Paragraphs>7</Paragraphs>
  <ScaleCrop>false</ScaleCrop>
  <Company>1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2014-05-29T12:53:00Z</dcterms:created>
  <dcterms:modified xsi:type="dcterms:W3CDTF">2014-05-29T12:53:00Z</dcterms:modified>
</cp:coreProperties>
</file>